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93D" w:rsidRPr="0007193D" w:rsidRDefault="0007193D" w:rsidP="0007193D">
      <w:pPr>
        <w:jc w:val="center"/>
        <w:rPr>
          <w:b/>
          <w:i/>
          <w:sz w:val="32"/>
          <w:szCs w:val="32"/>
        </w:rPr>
      </w:pPr>
      <w:r w:rsidRPr="0007193D">
        <w:rPr>
          <w:b/>
          <w:i/>
          <w:sz w:val="32"/>
          <w:szCs w:val="32"/>
        </w:rPr>
        <w:t>Памятка для родителей по профилактике туберкулеза</w:t>
      </w:r>
    </w:p>
    <w:p w:rsidR="0007193D" w:rsidRPr="0007193D" w:rsidRDefault="0007193D" w:rsidP="0007193D">
      <w:pPr>
        <w:jc w:val="center"/>
        <w:rPr>
          <w:b/>
          <w:i/>
          <w:u w:val="single"/>
        </w:rPr>
      </w:pPr>
      <w:r w:rsidRPr="0007193D">
        <w:rPr>
          <w:b/>
          <w:i/>
          <w:u w:val="single"/>
        </w:rPr>
        <w:t>ТУБЕРКУЛЕЗ У ДЕТЕЙ И ПОДРОСТКОВ</w:t>
      </w:r>
    </w:p>
    <w:p w:rsidR="0007193D" w:rsidRPr="0007193D" w:rsidRDefault="0007193D" w:rsidP="0007193D">
      <w:r>
        <w:t xml:space="preserve">    </w:t>
      </w:r>
      <w:r w:rsidRPr="0007193D">
        <w:rPr>
          <w:u w:val="single"/>
        </w:rPr>
        <w:t>Туберкулез -</w:t>
      </w:r>
      <w:r w:rsidRPr="0007193D">
        <w:t xml:space="preserve"> хроническое инфекционное заболевание, вызываемое микобактериями туберкулеза человеческого или, реже, бычьего вида (последние передаются через молоко и молочные продукты), поражающими в большей мере органы дыхания, а также все органы и системы организма. </w:t>
      </w:r>
    </w:p>
    <w:p w:rsidR="0007193D" w:rsidRPr="0007193D" w:rsidRDefault="0007193D" w:rsidP="0007193D">
      <w:r>
        <w:t xml:space="preserve">    </w:t>
      </w:r>
      <w:r w:rsidRPr="0007193D">
        <w:rPr>
          <w:u w:val="single"/>
        </w:rPr>
        <w:t>Источником инфекции</w:t>
      </w:r>
      <w:r w:rsidRPr="0007193D">
        <w:t xml:space="preserve"> являются больные туберкулезом люди. Наиболее распространенным является воздушный путь заражения. </w:t>
      </w:r>
      <w:r>
        <w:t xml:space="preserve">  </w:t>
      </w:r>
      <w:r w:rsidRPr="0007193D">
        <w:t>Факторами передачи служат носоглоточная слизь, мокрота и пыль, содержащие бактерии.</w:t>
      </w:r>
    </w:p>
    <w:p w:rsidR="0007193D" w:rsidRPr="0007193D" w:rsidRDefault="0007193D" w:rsidP="0007193D">
      <w:r>
        <w:t xml:space="preserve">     </w:t>
      </w:r>
      <w:r w:rsidRPr="0007193D">
        <w:t>Размножение бактерий туберкулеза в организме ребенка ведет к значительным функциональным расстройствам с явлениями интоксикации: появляется раздражительность или, наоборот, заторможенность, быстрая утомляемость, головная боль, потливость. Температура тела повышается до 37.2 - 37.3о, нарушаются сон и аппетит. При длительном течении болезни ребенок худеет, кожа становится бледной, отмечается склонность к воспалительным заболеваниям. Для детей типична реакция со стороны лимфатических узлов: они увеличиваются в размерах, становятся плотными. При отсутствии лечения возможен переход болезни в более тяжелые формы.</w:t>
      </w:r>
    </w:p>
    <w:p w:rsidR="0007193D" w:rsidRPr="0007193D" w:rsidRDefault="0007193D" w:rsidP="0007193D">
      <w:r>
        <w:t xml:space="preserve">    </w:t>
      </w:r>
      <w:r w:rsidRPr="0007193D">
        <w:rPr>
          <w:u w:val="single"/>
        </w:rPr>
        <w:t>Для диагностики туберкулезной интоксикации</w:t>
      </w:r>
      <w:r w:rsidRPr="0007193D">
        <w:t xml:space="preserve"> </w:t>
      </w:r>
      <w:proofErr w:type="gramStart"/>
      <w:r w:rsidRPr="0007193D">
        <w:t>важное значение</w:t>
      </w:r>
      <w:proofErr w:type="gramEnd"/>
      <w:r w:rsidRPr="0007193D">
        <w:t xml:space="preserve"> имеет определение инфицированности с помощью туберкулиновых проб, а для детей с 12 лет - ещё и с помощью флюорографии.</w:t>
      </w:r>
    </w:p>
    <w:p w:rsidR="0007193D" w:rsidRPr="0007193D" w:rsidRDefault="0007193D" w:rsidP="0007193D">
      <w:r>
        <w:rPr>
          <w:u w:val="single"/>
        </w:rPr>
        <w:t xml:space="preserve">     </w:t>
      </w:r>
      <w:r w:rsidRPr="0007193D">
        <w:rPr>
          <w:u w:val="single"/>
        </w:rPr>
        <w:t>Для профилактики туберкулеза очень важно</w:t>
      </w:r>
      <w:r w:rsidRPr="0007193D">
        <w:t xml:space="preserve">: вести здоровый образ жизни, строго соблюдать </w:t>
      </w:r>
      <w:proofErr w:type="spellStart"/>
      <w:r w:rsidRPr="0007193D">
        <w:t>санитарно</w:t>
      </w:r>
      <w:proofErr w:type="spellEnd"/>
      <w:r w:rsidRPr="0007193D">
        <w:t xml:space="preserve"> - гигиенические правила: мыть руки перед едой, не употреблять в пищу немытые овощи и фрукты, а также молочные продукты, не прошедшие санитарный контроль, полноценно питаться, заниматься спортом, обращать внимание на изменения в состоянии здоровья.</w:t>
      </w:r>
    </w:p>
    <w:p w:rsidR="0007193D" w:rsidRPr="0007193D" w:rsidRDefault="0007193D" w:rsidP="0007193D">
      <w:r>
        <w:t xml:space="preserve">      </w:t>
      </w:r>
      <w:r w:rsidRPr="0007193D">
        <w:t>Важным моментом для предупреждения туберкулеза является ежегодная постановка пробы Манту, которая дает положительный результат при проникновении патогенных бактерий в организм ребенка.</w:t>
      </w:r>
      <w:bookmarkStart w:id="0" w:name="_GoBack"/>
      <w:bookmarkEnd w:id="0"/>
    </w:p>
    <w:sectPr w:rsidR="0007193D" w:rsidRPr="00071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970"/>
    <w:rsid w:val="0007193D"/>
    <w:rsid w:val="005C0EFE"/>
    <w:rsid w:val="00893479"/>
    <w:rsid w:val="00FF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Викторовна</dc:creator>
  <cp:keywords/>
  <dc:description/>
  <cp:lastModifiedBy>Светлана Викторовна</cp:lastModifiedBy>
  <cp:revision>3</cp:revision>
  <dcterms:created xsi:type="dcterms:W3CDTF">2014-02-28T08:10:00Z</dcterms:created>
  <dcterms:modified xsi:type="dcterms:W3CDTF">2014-02-28T08:14:00Z</dcterms:modified>
</cp:coreProperties>
</file>