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1F146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F1465" w:rsidRDefault="00B5684C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46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F1465" w:rsidRDefault="00B5684C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Минобрнауки</w:t>
            </w:r>
            <w:proofErr w:type="spellEnd"/>
            <w:r>
              <w:rPr>
                <w:sz w:val="48"/>
              </w:rPr>
              <w:t xml:space="preserve"> России от 05.02.2018 N 67</w:t>
            </w:r>
            <w:r>
              <w:rPr>
                <w:sz w:val="48"/>
              </w:rPr>
              <w:br/>
              <w:t>(ред. от 13.07.2021)</w:t>
            </w:r>
            <w:r>
              <w:rPr>
                <w:sz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38.02.07 Банковское дело"</w:t>
            </w:r>
            <w:r>
              <w:rPr>
                <w:sz w:val="48"/>
              </w:rPr>
              <w:br/>
              <w:t>(Зарегистрировано в Минюсте России 26.02.2018 N 50135)</w:t>
            </w:r>
          </w:p>
        </w:tc>
      </w:tr>
      <w:tr w:rsidR="001F146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F1465" w:rsidRDefault="00B5684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16.12.2022</w:t>
            </w:r>
            <w:r>
              <w:rPr>
                <w:sz w:val="28"/>
              </w:rPr>
              <w:br/>
              <w:t> </w:t>
            </w:r>
          </w:p>
        </w:tc>
      </w:tr>
    </w:tbl>
    <w:p w:rsidR="001F1465" w:rsidRDefault="001F1465">
      <w:pPr>
        <w:pStyle w:val="ConsPlusNormal0"/>
        <w:sectPr w:rsidR="001F146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F1465" w:rsidRDefault="001F1465">
      <w:pPr>
        <w:pStyle w:val="ConsPlusNormal0"/>
        <w:jc w:val="both"/>
        <w:outlineLvl w:val="0"/>
      </w:pPr>
    </w:p>
    <w:p w:rsidR="001F1465" w:rsidRDefault="00B5684C">
      <w:pPr>
        <w:pStyle w:val="ConsPlusNormal0"/>
        <w:outlineLvl w:val="0"/>
      </w:pPr>
      <w:r>
        <w:t>Зарегистрировано в Минюсте России 26 февраля 2018 г. N 50135</w:t>
      </w:r>
    </w:p>
    <w:p w:rsidR="001F1465" w:rsidRDefault="001F146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1465" w:rsidRDefault="001F1465">
      <w:pPr>
        <w:pStyle w:val="ConsPlusNormal0"/>
        <w:jc w:val="both"/>
      </w:pPr>
    </w:p>
    <w:p w:rsidR="001F1465" w:rsidRDefault="00B5684C">
      <w:pPr>
        <w:pStyle w:val="ConsPlusTitle0"/>
        <w:jc w:val="center"/>
      </w:pPr>
      <w:r>
        <w:t>МИНИСТЕРСТВО ОБРАЗОВАНИЯ И НАУКИ РОССИЙСКОЙ ФЕДЕРАЦИИ</w:t>
      </w:r>
    </w:p>
    <w:p w:rsidR="001F1465" w:rsidRDefault="001F1465">
      <w:pPr>
        <w:pStyle w:val="ConsPlusTitle0"/>
        <w:jc w:val="both"/>
      </w:pPr>
    </w:p>
    <w:p w:rsidR="001F1465" w:rsidRDefault="00B5684C">
      <w:pPr>
        <w:pStyle w:val="ConsPlusTitle0"/>
        <w:jc w:val="center"/>
      </w:pPr>
      <w:r>
        <w:t>ПРИКАЗ</w:t>
      </w:r>
    </w:p>
    <w:p w:rsidR="001F1465" w:rsidRDefault="00B5684C">
      <w:pPr>
        <w:pStyle w:val="ConsPlusTitle0"/>
        <w:jc w:val="center"/>
      </w:pPr>
      <w:r>
        <w:t>от 5 февраля 2018 г. N 67</w:t>
      </w:r>
    </w:p>
    <w:p w:rsidR="001F1465" w:rsidRDefault="001F1465">
      <w:pPr>
        <w:pStyle w:val="ConsPlusTitle0"/>
        <w:jc w:val="both"/>
      </w:pPr>
    </w:p>
    <w:p w:rsidR="001F1465" w:rsidRDefault="00B5684C">
      <w:pPr>
        <w:pStyle w:val="ConsPlusTitle0"/>
        <w:jc w:val="center"/>
      </w:pPr>
      <w:r>
        <w:t>ОБ УТВЕРЖДЕНИИ</w:t>
      </w:r>
    </w:p>
    <w:p w:rsidR="001F1465" w:rsidRDefault="00B5684C">
      <w:pPr>
        <w:pStyle w:val="ConsPlusTitle0"/>
        <w:jc w:val="center"/>
      </w:pPr>
      <w:r>
        <w:t>ФЕДЕРАЛЬНОГО ГОСУДАРСТВЕННОГО ОБРАЗОВАТЕЛЬНОГО СТАНДАРТА</w:t>
      </w:r>
    </w:p>
    <w:p w:rsidR="001F1465" w:rsidRDefault="00B5684C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1F1465" w:rsidRDefault="00B5684C">
      <w:pPr>
        <w:pStyle w:val="ConsPlusTitle0"/>
        <w:jc w:val="center"/>
      </w:pPr>
      <w:r>
        <w:t>38.02.07 БАНКОВСКОЕ ДЕЛО</w:t>
      </w:r>
    </w:p>
    <w:p w:rsidR="001F1465" w:rsidRDefault="001F146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F14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465" w:rsidRDefault="001F146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465" w:rsidRDefault="001F146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1465" w:rsidRDefault="00B5684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1465" w:rsidRDefault="00B5684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465" w:rsidRDefault="001F1465">
            <w:pPr>
              <w:pStyle w:val="ConsPlusNormal0"/>
            </w:pPr>
          </w:p>
        </w:tc>
      </w:tr>
    </w:tbl>
    <w:p w:rsidR="001F1465" w:rsidRDefault="001F1465">
      <w:pPr>
        <w:pStyle w:val="ConsPlusNormal0"/>
        <w:jc w:val="both"/>
      </w:pPr>
    </w:p>
    <w:p w:rsidR="001F1465" w:rsidRDefault="00B5684C">
      <w:pPr>
        <w:pStyle w:val="ConsPlusNormal0"/>
        <w:ind w:firstLine="540"/>
        <w:jc w:val="both"/>
      </w:pPr>
      <w:proofErr w:type="gramStart"/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N 46, ст. 6392; 2016, N 2, ст. 325; N 8, ст. 1121; N 28, ст. 4741; 2017, N 3, ст. 511; N 17, ст. 2567; </w:t>
      </w:r>
      <w:proofErr w:type="gramStart"/>
      <w:r>
        <w:t xml:space="preserve">N 25, ст. 3688), </w:t>
      </w:r>
      <w:hyperlink r:id="rId11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368;</w:t>
      </w:r>
      <w:proofErr w:type="gramEnd"/>
      <w:r>
        <w:t xml:space="preserve"> </w:t>
      </w:r>
      <w:proofErr w:type="gramStart"/>
      <w:r>
        <w:t>2018, N 3, ст. 562), приказываю:</w:t>
      </w:r>
      <w:proofErr w:type="gramEnd"/>
    </w:p>
    <w:p w:rsidR="001F1465" w:rsidRDefault="00B5684C">
      <w:pPr>
        <w:pStyle w:val="ConsPlusNormal0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tooltip="ФЕДЕРАЛЬНЫЙ ГОСУДАРСТВЕННЫЙ ОБРАЗОВАТЕЛЬНЫЙ СТАНДАРТ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38.02.07 Банковское дело (далее - стандарт).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2. Установить, что: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6" w:tooltip="ФЕДЕРАЛЬНЫЙ ГОСУДАРСТВЕННЫЙ ОБРАЗОВАТЕЛЬНЫЙ СТАНДАРТ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2" w:tooltip="Приказ Минобрнауки России от 28.07.2014 N 837 &quot;Об утверждении федерального государственного образовательного стандарта среднего профессионального образования по специальности 38.02.07 Банковское дело&quot; (Зарегистрировано в Минюсте России 18.08.2014 N 33622) {Кон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38.02.07 Банковское дело, утвержденным приказом Министерства образования и науки Российской Федерации от 28 июля 2014 г. N 837 (зарегистрирован Министерством юстиции Российской Федерации 18 августа 2014 г., регистрационный N 33622), прекращается 1 сентября 2018 года.</w:t>
      </w:r>
    </w:p>
    <w:p w:rsidR="001F1465" w:rsidRDefault="001F1465">
      <w:pPr>
        <w:pStyle w:val="ConsPlusNormal0"/>
        <w:jc w:val="both"/>
      </w:pPr>
    </w:p>
    <w:p w:rsidR="001F1465" w:rsidRDefault="00B5684C">
      <w:pPr>
        <w:pStyle w:val="ConsPlusNormal0"/>
        <w:jc w:val="right"/>
      </w:pPr>
      <w:r>
        <w:t>Министр</w:t>
      </w:r>
    </w:p>
    <w:p w:rsidR="001F1465" w:rsidRDefault="00B5684C">
      <w:pPr>
        <w:pStyle w:val="ConsPlusNormal0"/>
        <w:jc w:val="right"/>
      </w:pPr>
      <w:r>
        <w:t>О.Ю.ВАСИЛЬЕВА</w:t>
      </w:r>
    </w:p>
    <w:p w:rsidR="001F1465" w:rsidRDefault="001F1465">
      <w:pPr>
        <w:pStyle w:val="ConsPlusNormal0"/>
        <w:jc w:val="both"/>
      </w:pPr>
    </w:p>
    <w:p w:rsidR="001F1465" w:rsidRDefault="001F1465">
      <w:pPr>
        <w:pStyle w:val="ConsPlusNormal0"/>
        <w:jc w:val="both"/>
      </w:pPr>
    </w:p>
    <w:p w:rsidR="001F1465" w:rsidRDefault="001F1465">
      <w:pPr>
        <w:pStyle w:val="ConsPlusNormal0"/>
        <w:jc w:val="both"/>
      </w:pPr>
    </w:p>
    <w:p w:rsidR="001F1465" w:rsidRDefault="001F1465">
      <w:pPr>
        <w:pStyle w:val="ConsPlusNormal0"/>
        <w:jc w:val="both"/>
      </w:pPr>
    </w:p>
    <w:p w:rsidR="001F1465" w:rsidRDefault="001F1465">
      <w:pPr>
        <w:pStyle w:val="ConsPlusNormal0"/>
        <w:jc w:val="both"/>
      </w:pPr>
    </w:p>
    <w:p w:rsidR="001F1465" w:rsidRDefault="00B5684C">
      <w:pPr>
        <w:pStyle w:val="ConsPlusNormal0"/>
        <w:jc w:val="right"/>
        <w:outlineLvl w:val="0"/>
      </w:pPr>
      <w:r>
        <w:t>Приложение</w:t>
      </w:r>
    </w:p>
    <w:p w:rsidR="001F1465" w:rsidRDefault="001F1465">
      <w:pPr>
        <w:pStyle w:val="ConsPlusNormal0"/>
        <w:jc w:val="both"/>
      </w:pPr>
    </w:p>
    <w:p w:rsidR="001F1465" w:rsidRDefault="00B5684C">
      <w:pPr>
        <w:pStyle w:val="ConsPlusNormal0"/>
        <w:jc w:val="right"/>
      </w:pPr>
      <w:r>
        <w:t>Утвержден</w:t>
      </w:r>
    </w:p>
    <w:p w:rsidR="001F1465" w:rsidRDefault="00B5684C">
      <w:pPr>
        <w:pStyle w:val="ConsPlusNormal0"/>
        <w:jc w:val="right"/>
      </w:pPr>
      <w:r>
        <w:t>приказом Министерства образования</w:t>
      </w:r>
    </w:p>
    <w:p w:rsidR="001F1465" w:rsidRDefault="00B5684C">
      <w:pPr>
        <w:pStyle w:val="ConsPlusNormal0"/>
        <w:jc w:val="right"/>
      </w:pPr>
      <w:r>
        <w:t>и науки Российской Федерации</w:t>
      </w:r>
    </w:p>
    <w:p w:rsidR="001F1465" w:rsidRDefault="00B5684C">
      <w:pPr>
        <w:pStyle w:val="ConsPlusNormal0"/>
        <w:jc w:val="right"/>
      </w:pPr>
      <w:r>
        <w:t>от 5 февраля 2018 г. N 67</w:t>
      </w:r>
    </w:p>
    <w:p w:rsidR="001F1465" w:rsidRDefault="001F1465">
      <w:pPr>
        <w:pStyle w:val="ConsPlusNormal0"/>
        <w:jc w:val="both"/>
      </w:pPr>
    </w:p>
    <w:p w:rsidR="001F1465" w:rsidRDefault="00B5684C">
      <w:pPr>
        <w:pStyle w:val="ConsPlusTitle0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1F1465" w:rsidRDefault="00B5684C">
      <w:pPr>
        <w:pStyle w:val="ConsPlusTitle0"/>
        <w:jc w:val="center"/>
      </w:pPr>
      <w:r>
        <w:lastRenderedPageBreak/>
        <w:t>СРЕДНЕГО ПРОФЕССИОНАЛЬНОГО ОБРАЗОВАНИЯ ПО СПЕЦИАЛЬНОСТИ</w:t>
      </w:r>
    </w:p>
    <w:p w:rsidR="001F1465" w:rsidRDefault="00B5684C">
      <w:pPr>
        <w:pStyle w:val="ConsPlusTitle0"/>
        <w:jc w:val="center"/>
      </w:pPr>
      <w:r>
        <w:t>38.02.07 БАНКОВСКОЕ ДЕЛО</w:t>
      </w:r>
    </w:p>
    <w:p w:rsidR="001F1465" w:rsidRDefault="001F146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F14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465" w:rsidRDefault="001F146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465" w:rsidRDefault="001F146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1465" w:rsidRDefault="00B5684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1465" w:rsidRDefault="00B5684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465" w:rsidRDefault="001F1465">
            <w:pPr>
              <w:pStyle w:val="ConsPlusNormal0"/>
            </w:pPr>
          </w:p>
        </w:tc>
      </w:tr>
    </w:tbl>
    <w:p w:rsidR="001F1465" w:rsidRDefault="001F1465">
      <w:pPr>
        <w:pStyle w:val="ConsPlusNormal0"/>
        <w:jc w:val="both"/>
      </w:pPr>
    </w:p>
    <w:p w:rsidR="001F1465" w:rsidRDefault="00B5684C">
      <w:pPr>
        <w:pStyle w:val="ConsPlusTitle0"/>
        <w:jc w:val="center"/>
        <w:outlineLvl w:val="1"/>
      </w:pPr>
      <w:r>
        <w:t>I. ОБЩИЕ ПОЛОЖЕНИЯ</w:t>
      </w:r>
    </w:p>
    <w:p w:rsidR="001F1465" w:rsidRDefault="001F1465">
      <w:pPr>
        <w:pStyle w:val="ConsPlusNormal0"/>
        <w:jc w:val="both"/>
      </w:pPr>
    </w:p>
    <w:p w:rsidR="001F1465" w:rsidRDefault="00B5684C">
      <w:pPr>
        <w:pStyle w:val="ConsPlusNormal0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(далее - ФГОС СПО) представляет собой совокупность обязательных требований к среднему профессиональному образованию (далее - СПО) по специальности 38.02.07 Банковское дело (далее - специальность).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1.2.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 xml:space="preserve">1.3. </w:t>
      </w:r>
      <w:proofErr w:type="gramStart"/>
      <w:r>
        <w:t>Обучение по программе подготовки специалистов среднего звена (далее - образовательная программа) в образовательной организации осуществляется в очной, очно-заочной и заочной формах обучения.</w:t>
      </w:r>
      <w:proofErr w:type="gramEnd"/>
    </w:p>
    <w:p w:rsidR="001F1465" w:rsidRDefault="00B5684C">
      <w:pPr>
        <w:pStyle w:val="ConsPlusNormal0"/>
        <w:spacing w:before="200"/>
        <w:ind w:firstLine="540"/>
        <w:jc w:val="both"/>
      </w:pPr>
      <w:r>
        <w:t>1.4. Содержание СПО по специальности определяется образовательной программой,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(далее - ПООП).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1.5.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(</w:t>
      </w:r>
      <w:hyperlink w:anchor="P212" w:tooltip="ПЕРЕЧЕНЬ">
        <w:r>
          <w:rPr>
            <w:color w:val="0000FF"/>
          </w:rPr>
          <w:t>приложение N 1</w:t>
        </w:r>
      </w:hyperlink>
      <w:r>
        <w:t xml:space="preserve"> к настоящему ФГОС СПО).</w:t>
      </w:r>
    </w:p>
    <w:p w:rsidR="001F1465" w:rsidRPr="00B5684C" w:rsidRDefault="00B5684C">
      <w:pPr>
        <w:pStyle w:val="ConsPlusNormal0"/>
        <w:spacing w:before="200"/>
        <w:ind w:firstLine="540"/>
        <w:jc w:val="both"/>
        <w:rPr>
          <w:color w:val="FF0000"/>
        </w:rPr>
      </w:pPr>
      <w:bookmarkStart w:id="1" w:name="P49"/>
      <w:bookmarkEnd w:id="1"/>
      <w:r w:rsidRPr="00B5684C">
        <w:rPr>
          <w:color w:val="FF0000"/>
        </w:rPr>
        <w:t xml:space="preserve">1.6.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4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 w:rsidRPr="00B5684C">
          <w:rPr>
            <w:color w:val="FF0000"/>
          </w:rPr>
          <w:t>08</w:t>
        </w:r>
      </w:hyperlink>
      <w:r w:rsidRPr="00B5684C">
        <w:rPr>
          <w:color w:val="FF0000"/>
        </w:rPr>
        <w:t xml:space="preserve"> Финансы и экономика &lt;1&gt;.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1F1465" w:rsidRDefault="00B5684C">
      <w:pPr>
        <w:pStyle w:val="ConsPlusNormal0"/>
        <w:spacing w:before="200"/>
        <w:ind w:firstLine="540"/>
        <w:jc w:val="both"/>
      </w:pPr>
      <w:proofErr w:type="gramStart"/>
      <w:r>
        <w:t xml:space="preserve">&lt;1&gt; </w:t>
      </w:r>
      <w:hyperlink r:id="rId15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"О внесении изменения</w:t>
      </w:r>
      <w:proofErr w:type="gramEnd"/>
      <w:r>
        <w:t xml:space="preserve"> в приложение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29 марта 2017 г., регистрационный N 46168).</w:t>
      </w:r>
    </w:p>
    <w:p w:rsidR="001F1465" w:rsidRDefault="001F1465">
      <w:pPr>
        <w:pStyle w:val="ConsPlusNormal0"/>
        <w:jc w:val="both"/>
      </w:pPr>
    </w:p>
    <w:p w:rsidR="001F1465" w:rsidRDefault="00B5684C">
      <w:pPr>
        <w:pStyle w:val="ConsPlusNormal0"/>
        <w:ind w:firstLine="540"/>
        <w:jc w:val="both"/>
      </w:pPr>
      <w:r>
        <w:t>1.7.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1.8.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Образовательная деятельность при освоении образовательных программ или отдельных ее компонентов организуется в форме практической подготовки.</w:t>
      </w:r>
    </w:p>
    <w:p w:rsidR="001F1465" w:rsidRDefault="00B5684C">
      <w:pPr>
        <w:pStyle w:val="ConsPlusNormal0"/>
        <w:jc w:val="both"/>
      </w:pPr>
      <w:r>
        <w:lastRenderedPageBreak/>
        <w:t>(</w:t>
      </w:r>
      <w:proofErr w:type="gramStart"/>
      <w:r>
        <w:t>а</w:t>
      </w:r>
      <w:proofErr w:type="gramEnd"/>
      <w:r>
        <w:t xml:space="preserve">бзац введен </w:t>
      </w:r>
      <w:hyperlink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13.07.2021 N 450)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1.9.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&lt;2&gt;.</w:t>
      </w:r>
    </w:p>
    <w:p w:rsidR="001F1465" w:rsidRDefault="00B5684C">
      <w:pPr>
        <w:pStyle w:val="ConsPlusNormal0"/>
        <w:spacing w:before="200"/>
        <w:ind w:firstLine="540"/>
        <w:jc w:val="both"/>
      </w:pPr>
      <w:proofErr w:type="gramStart"/>
      <w:r>
        <w:t>--------------------------------</w:t>
      </w:r>
      <w:proofErr w:type="gramEnd"/>
    </w:p>
    <w:p w:rsidR="001F1465" w:rsidRDefault="00B5684C">
      <w:pPr>
        <w:pStyle w:val="ConsPlusNormal0"/>
        <w:spacing w:before="200"/>
        <w:ind w:firstLine="540"/>
        <w:jc w:val="both"/>
      </w:pPr>
      <w:proofErr w:type="gramStart"/>
      <w:r>
        <w:t xml:space="preserve">&lt;2&gt; </w:t>
      </w:r>
      <w:hyperlink r:id="rId17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72, ст. 78; N 10, ст. 1320; N 23, ст. 3289, ст. 3290; N 27, ст. 4160, ст. 4219, ст. 4223, ст. 4238, ст. 4239, ст. 4245, ст. 4246, ст. 4292; 2017, N 18, ст. 2670;</w:t>
      </w:r>
      <w:proofErr w:type="gramEnd"/>
      <w:r>
        <w:t xml:space="preserve"> </w:t>
      </w:r>
      <w:proofErr w:type="gramStart"/>
      <w:r>
        <w:t>N 31, ст. 4765; 2018, N 1, ст. 57.).</w:t>
      </w:r>
      <w:proofErr w:type="gramEnd"/>
    </w:p>
    <w:p w:rsidR="001F1465" w:rsidRDefault="001F1465">
      <w:pPr>
        <w:pStyle w:val="ConsPlusNormal0"/>
        <w:jc w:val="both"/>
      </w:pPr>
    </w:p>
    <w:p w:rsidR="001F1465" w:rsidRDefault="00B5684C">
      <w:pPr>
        <w:pStyle w:val="ConsPlusNormal0"/>
        <w:ind w:firstLine="540"/>
        <w:jc w:val="both"/>
      </w:pPr>
      <w:r>
        <w:t>1.10.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1F1465" w:rsidRPr="00B5684C" w:rsidRDefault="00B5684C">
      <w:pPr>
        <w:pStyle w:val="ConsPlusNormal0"/>
        <w:spacing w:before="200"/>
        <w:ind w:firstLine="540"/>
        <w:jc w:val="both"/>
        <w:rPr>
          <w:color w:val="FF0000"/>
        </w:rPr>
      </w:pPr>
      <w:r w:rsidRPr="00B5684C">
        <w:rPr>
          <w:color w:val="FF0000"/>
        </w:rPr>
        <w:t>на базе основного общего образования - 2 года 10 месяцев;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на базе среднего общего образования - 1 год 10 месяцев.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обучения: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не более чем на 1,5 года при получении образования на базе основного общего образования;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не более чем на 1 год при получении образования на базе среднего общего образования.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 При </w:t>
      </w:r>
      <w:proofErr w:type="gramStart"/>
      <w:r>
        <w:t>обучении</w:t>
      </w:r>
      <w:proofErr w:type="gramEnd"/>
      <w: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Конкретный срок получения образования и объем образовательной программы, реализуемый за один учебный год, в очно-заочной и заочной формах обучения,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настоящим пунктом.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1.11.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специальности.</w:t>
      </w:r>
    </w:p>
    <w:p w:rsidR="001F1465" w:rsidRDefault="00B5684C">
      <w:pPr>
        <w:pStyle w:val="ConsPlusNormal0"/>
        <w:spacing w:before="200"/>
        <w:ind w:firstLine="540"/>
        <w:jc w:val="both"/>
      </w:pPr>
      <w:bookmarkStart w:id="2" w:name="P71"/>
      <w:bookmarkEnd w:id="2"/>
      <w:r>
        <w:t xml:space="preserve">1.12. </w:t>
      </w:r>
      <w:proofErr w:type="gramStart"/>
      <w:r>
        <w:t xml:space="preserve">Образовательная организация разрабатывает образовательную программу в соответствии с </w:t>
      </w:r>
      <w:r w:rsidRPr="00B5684C">
        <w:rPr>
          <w:color w:val="FF0000"/>
        </w:rPr>
        <w:t>квалификацией специалиста среднего звена "</w:t>
      </w:r>
      <w:bookmarkStart w:id="3" w:name="_GoBack"/>
      <w:r w:rsidRPr="00B5684C">
        <w:rPr>
          <w:color w:val="FF0000"/>
        </w:rPr>
        <w:t>специалист банковского дела</w:t>
      </w:r>
      <w:bookmarkEnd w:id="3"/>
      <w:r w:rsidRPr="00B5684C">
        <w:rPr>
          <w:color w:val="FF0000"/>
        </w:rPr>
        <w:t>",</w:t>
      </w:r>
      <w:r>
        <w:t xml:space="preserve"> указанной в </w:t>
      </w:r>
      <w:hyperlink r:id="rId18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color w:val="0000FF"/>
          </w:rPr>
          <w:t>Перечне</w:t>
        </w:r>
      </w:hyperlink>
      <w:r>
        <w:t xml:space="preserve">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 и с изменениями, внесенными приказами Министерства образования и науки Российской Федерации</w:t>
      </w:r>
      <w:proofErr w:type="gramEnd"/>
      <w:r>
        <w:t xml:space="preserve"> </w:t>
      </w:r>
      <w:proofErr w:type="gramStart"/>
      <w:r>
        <w:t>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 и от 25 ноября 2016 г. N 1477 (зарегистрирован Министерством юстиции Российской Федерации 12 декабря 2016 г., регистрационный N 44662).</w:t>
      </w:r>
      <w:proofErr w:type="gramEnd"/>
    </w:p>
    <w:p w:rsidR="001F1465" w:rsidRDefault="00B5684C">
      <w:pPr>
        <w:pStyle w:val="ConsPlusNormal0"/>
        <w:spacing w:before="200"/>
        <w:ind w:firstLine="540"/>
        <w:jc w:val="both"/>
      </w:pPr>
      <w:r>
        <w:lastRenderedPageBreak/>
        <w:t xml:space="preserve">1.13. Воспитание </w:t>
      </w:r>
      <w:proofErr w:type="gramStart"/>
      <w:r>
        <w:t>обучающихся</w:t>
      </w:r>
      <w:proofErr w:type="gramEnd"/>
      <w:r>
        <w:t xml:space="preserve">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ПООП примерной рабочей программы воспитания и примерного календарного плана воспитательной работы.</w:t>
      </w:r>
    </w:p>
    <w:p w:rsidR="001F1465" w:rsidRDefault="00B5684C">
      <w:pPr>
        <w:pStyle w:val="ConsPlusNormal0"/>
        <w:jc w:val="both"/>
      </w:pPr>
      <w:r>
        <w:t xml:space="preserve">(п. 1.13 </w:t>
      </w:r>
      <w:proofErr w:type="gramStart"/>
      <w:r>
        <w:t>введен</w:t>
      </w:r>
      <w:proofErr w:type="gramEnd"/>
      <w:r>
        <w:t xml:space="preserve"> </w:t>
      </w:r>
      <w:hyperlink r:id="rId19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13.07.2021 N 450)</w:t>
      </w:r>
    </w:p>
    <w:p w:rsidR="001F1465" w:rsidRDefault="001F1465">
      <w:pPr>
        <w:pStyle w:val="ConsPlusNormal0"/>
        <w:jc w:val="both"/>
      </w:pPr>
    </w:p>
    <w:p w:rsidR="001F1465" w:rsidRDefault="00B5684C">
      <w:pPr>
        <w:pStyle w:val="ConsPlusTitle0"/>
        <w:jc w:val="center"/>
        <w:outlineLvl w:val="1"/>
      </w:pPr>
      <w:r>
        <w:t>II. ТРЕБОВАНИЯ К СТРУКТУРЕ ОБРАЗОВАТЕЛЬНОЙ ПРОГРАММЫ</w:t>
      </w:r>
    </w:p>
    <w:p w:rsidR="001F1465" w:rsidRDefault="001F1465">
      <w:pPr>
        <w:pStyle w:val="ConsPlusNormal0"/>
        <w:jc w:val="both"/>
      </w:pPr>
    </w:p>
    <w:p w:rsidR="001F1465" w:rsidRDefault="00B5684C">
      <w:pPr>
        <w:pStyle w:val="ConsPlusNormal0"/>
        <w:ind w:firstLine="540"/>
        <w:jc w:val="both"/>
      </w:pPr>
      <w:r>
        <w:t>2.1. Структура образовательной программы включает обязательную часть и часть, формируемую участниками образовательных отношений (вариативную часть).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27" w:tooltip="III. ТРЕБОВАНИЯ К РЕЗУЛЬТАТАМ ОСВОЕНИЯ">
        <w:r>
          <w:rPr>
            <w:color w:val="0000FF"/>
          </w:rPr>
          <w:t>главой III</w:t>
        </w:r>
      </w:hyperlink>
      <w:r>
        <w:t xml:space="preserve"> настоящего ФГОС СПО, и должна составлять не более 70 процентов от общего объема времени, отведенного на ее освоение.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Вариативная часть образовательной программы (не менее 30 процентов) дает возможность расширения основног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вида(</w:t>
      </w:r>
      <w:proofErr w:type="spellStart"/>
      <w:r>
        <w:t>ов</w:t>
      </w:r>
      <w:proofErr w:type="spellEnd"/>
      <w:r>
        <w:t xml:space="preserve">) деятельности, к которым должен быть готов выпускник, освоивший образовательную программу, согласно квалификации, указанной в </w:t>
      </w:r>
      <w:hyperlink w:anchor="P71" w:tooltip="1.12. Образовательная организация разрабатывает образовательную программу в соответствии с квалификацией специалиста среднего звена &quot;специалист банковского дела&quot;, указанной в Перечне специальностей среднего профессионального образования, утвержденном приказом ">
        <w:r>
          <w:rPr>
            <w:color w:val="0000FF"/>
          </w:rPr>
          <w:t>пункте 1.12</w:t>
        </w:r>
      </w:hyperlink>
      <w:r>
        <w:t xml:space="preserve"> настоящего ФГОС СПО (далее - основные виды деятельности),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2.2. Образовательная программа имеет следующую структуру: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общий гуманитарный и социально-экономический цикл;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математический и общий естественнонаучный цикл;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общепрофессиональный цикл;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профессиональный цикл;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 xml:space="preserve">государственная итоговая аттестация, которая завершается присвоением квалификации специалиста среднего звена, указанной в </w:t>
      </w:r>
      <w:hyperlink w:anchor="P71" w:tooltip="1.12. Образовательная организация разрабатывает образовательную программу в соответствии с квалификацией специалиста среднего звена &quot;специалист банковского дела&quot;, указанной в Перечне специальностей среднего профессионального образования, утвержденном приказом ">
        <w:r>
          <w:rPr>
            <w:color w:val="0000FF"/>
          </w:rPr>
          <w:t>пункте 1.12</w:t>
        </w:r>
      </w:hyperlink>
      <w:r>
        <w:t xml:space="preserve"> настоящего ФГОС СПО.</w:t>
      </w:r>
    </w:p>
    <w:p w:rsidR="001F1465" w:rsidRDefault="001F1465">
      <w:pPr>
        <w:pStyle w:val="ConsPlusNormal0"/>
        <w:jc w:val="both"/>
      </w:pPr>
    </w:p>
    <w:p w:rsidR="001F1465" w:rsidRDefault="00B5684C">
      <w:pPr>
        <w:pStyle w:val="ConsPlusNormal0"/>
        <w:jc w:val="right"/>
        <w:outlineLvl w:val="2"/>
      </w:pPr>
      <w:r>
        <w:t>Таблица</w:t>
      </w:r>
    </w:p>
    <w:p w:rsidR="001F1465" w:rsidRDefault="001F1465">
      <w:pPr>
        <w:pStyle w:val="ConsPlusNormal0"/>
        <w:jc w:val="both"/>
      </w:pPr>
    </w:p>
    <w:p w:rsidR="001F1465" w:rsidRDefault="00B5684C">
      <w:pPr>
        <w:pStyle w:val="ConsPlusTitle0"/>
        <w:jc w:val="center"/>
      </w:pPr>
      <w:bookmarkStart w:id="4" w:name="P90"/>
      <w:bookmarkEnd w:id="4"/>
      <w:r>
        <w:t>Структура и объем образовательной программы</w:t>
      </w:r>
    </w:p>
    <w:p w:rsidR="001F1465" w:rsidRDefault="001F14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9"/>
        <w:gridCol w:w="2551"/>
      </w:tblGrid>
      <w:tr w:rsidR="001F1465">
        <w:tc>
          <w:tcPr>
            <w:tcW w:w="6519" w:type="dxa"/>
          </w:tcPr>
          <w:p w:rsidR="001F1465" w:rsidRDefault="00B5684C">
            <w:pPr>
              <w:pStyle w:val="ConsPlusNormal0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2551" w:type="dxa"/>
          </w:tcPr>
          <w:p w:rsidR="001F1465" w:rsidRDefault="00B5684C">
            <w:pPr>
              <w:pStyle w:val="ConsPlusNormal0"/>
              <w:jc w:val="center"/>
            </w:pPr>
            <w:r>
              <w:t>Объем образовательной программы в академических часах</w:t>
            </w:r>
          </w:p>
        </w:tc>
      </w:tr>
      <w:tr w:rsidR="001F1465">
        <w:tc>
          <w:tcPr>
            <w:tcW w:w="6519" w:type="dxa"/>
          </w:tcPr>
          <w:p w:rsidR="001F1465" w:rsidRDefault="00B5684C">
            <w:pPr>
              <w:pStyle w:val="ConsPlusNormal0"/>
            </w:pPr>
            <w:r>
              <w:t>Общий гуманитарный и социально-экономический цикл</w:t>
            </w:r>
          </w:p>
        </w:tc>
        <w:tc>
          <w:tcPr>
            <w:tcW w:w="2551" w:type="dxa"/>
          </w:tcPr>
          <w:p w:rsidR="001F1465" w:rsidRDefault="00B5684C">
            <w:pPr>
              <w:pStyle w:val="ConsPlusNormal0"/>
              <w:jc w:val="center"/>
            </w:pPr>
            <w:r>
              <w:t>не менее 324</w:t>
            </w:r>
          </w:p>
        </w:tc>
      </w:tr>
      <w:tr w:rsidR="001F1465">
        <w:tc>
          <w:tcPr>
            <w:tcW w:w="6519" w:type="dxa"/>
          </w:tcPr>
          <w:p w:rsidR="001F1465" w:rsidRDefault="00B5684C">
            <w:pPr>
              <w:pStyle w:val="ConsPlusNormal0"/>
            </w:pPr>
            <w:r>
              <w:t>Математический и общий естественнонаучный цикл</w:t>
            </w:r>
          </w:p>
        </w:tc>
        <w:tc>
          <w:tcPr>
            <w:tcW w:w="2551" w:type="dxa"/>
          </w:tcPr>
          <w:p w:rsidR="001F1465" w:rsidRDefault="00B5684C">
            <w:pPr>
              <w:pStyle w:val="ConsPlusNormal0"/>
              <w:jc w:val="center"/>
            </w:pPr>
            <w:r>
              <w:t>не менее 108</w:t>
            </w:r>
          </w:p>
        </w:tc>
      </w:tr>
      <w:tr w:rsidR="001F1465">
        <w:tc>
          <w:tcPr>
            <w:tcW w:w="6519" w:type="dxa"/>
          </w:tcPr>
          <w:p w:rsidR="001F1465" w:rsidRDefault="00B5684C">
            <w:pPr>
              <w:pStyle w:val="ConsPlusNormal0"/>
            </w:pPr>
            <w:r>
              <w:t>Общепрофессиональный цикл</w:t>
            </w:r>
          </w:p>
        </w:tc>
        <w:tc>
          <w:tcPr>
            <w:tcW w:w="2551" w:type="dxa"/>
          </w:tcPr>
          <w:p w:rsidR="001F1465" w:rsidRDefault="00B5684C">
            <w:pPr>
              <w:pStyle w:val="ConsPlusNormal0"/>
              <w:jc w:val="center"/>
            </w:pPr>
            <w:r>
              <w:t>не менее 468</w:t>
            </w:r>
          </w:p>
        </w:tc>
      </w:tr>
      <w:tr w:rsidR="001F1465">
        <w:tc>
          <w:tcPr>
            <w:tcW w:w="6519" w:type="dxa"/>
          </w:tcPr>
          <w:p w:rsidR="001F1465" w:rsidRDefault="00B5684C">
            <w:pPr>
              <w:pStyle w:val="ConsPlusNormal0"/>
            </w:pPr>
            <w:r>
              <w:t>Профессиональный цикл</w:t>
            </w:r>
          </w:p>
        </w:tc>
        <w:tc>
          <w:tcPr>
            <w:tcW w:w="2551" w:type="dxa"/>
          </w:tcPr>
          <w:p w:rsidR="001F1465" w:rsidRDefault="00B5684C">
            <w:pPr>
              <w:pStyle w:val="ConsPlusNormal0"/>
              <w:jc w:val="center"/>
            </w:pPr>
            <w:r>
              <w:t>не менее 1008</w:t>
            </w:r>
          </w:p>
        </w:tc>
      </w:tr>
      <w:tr w:rsidR="001F1465">
        <w:tc>
          <w:tcPr>
            <w:tcW w:w="6519" w:type="dxa"/>
          </w:tcPr>
          <w:p w:rsidR="001F1465" w:rsidRDefault="00B5684C">
            <w:pPr>
              <w:pStyle w:val="ConsPlusNormal0"/>
            </w:pPr>
            <w:r>
              <w:t>Государственная итоговая аттестация</w:t>
            </w:r>
          </w:p>
        </w:tc>
        <w:tc>
          <w:tcPr>
            <w:tcW w:w="2551" w:type="dxa"/>
          </w:tcPr>
          <w:p w:rsidR="001F1465" w:rsidRDefault="00B5684C">
            <w:pPr>
              <w:pStyle w:val="ConsPlusNormal0"/>
              <w:jc w:val="center"/>
            </w:pPr>
            <w:r>
              <w:t>216</w:t>
            </w:r>
          </w:p>
        </w:tc>
      </w:tr>
      <w:tr w:rsidR="001F1465">
        <w:tc>
          <w:tcPr>
            <w:tcW w:w="9070" w:type="dxa"/>
            <w:gridSpan w:val="2"/>
          </w:tcPr>
          <w:p w:rsidR="001F1465" w:rsidRDefault="00B5684C">
            <w:pPr>
              <w:pStyle w:val="ConsPlusNormal0"/>
              <w:jc w:val="center"/>
              <w:outlineLvl w:val="3"/>
            </w:pPr>
            <w:r>
              <w:lastRenderedPageBreak/>
              <w:t>Общий объем образовательной программы:</w:t>
            </w:r>
          </w:p>
        </w:tc>
      </w:tr>
      <w:tr w:rsidR="001F1465">
        <w:tc>
          <w:tcPr>
            <w:tcW w:w="6519" w:type="dxa"/>
          </w:tcPr>
          <w:p w:rsidR="001F1465" w:rsidRDefault="00B5684C">
            <w:pPr>
              <w:pStyle w:val="ConsPlusNormal0"/>
            </w:pPr>
            <w:r>
              <w:t>на базе среднего общего образования</w:t>
            </w:r>
          </w:p>
        </w:tc>
        <w:tc>
          <w:tcPr>
            <w:tcW w:w="2551" w:type="dxa"/>
          </w:tcPr>
          <w:p w:rsidR="001F1465" w:rsidRDefault="00B5684C">
            <w:pPr>
              <w:pStyle w:val="ConsPlusNormal0"/>
              <w:jc w:val="center"/>
            </w:pPr>
            <w:r>
              <w:t>2952</w:t>
            </w:r>
          </w:p>
        </w:tc>
      </w:tr>
      <w:tr w:rsidR="001F1465">
        <w:tblPrEx>
          <w:tblBorders>
            <w:insideH w:val="nil"/>
          </w:tblBorders>
        </w:tblPrEx>
        <w:tc>
          <w:tcPr>
            <w:tcW w:w="6519" w:type="dxa"/>
            <w:tcBorders>
              <w:bottom w:val="nil"/>
            </w:tcBorders>
          </w:tcPr>
          <w:p w:rsidR="001F1465" w:rsidRDefault="00B5684C">
            <w:pPr>
              <w:pStyle w:val="ConsPlusNormal0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1F1465" w:rsidRDefault="00B5684C">
            <w:pPr>
              <w:pStyle w:val="ConsPlusNormal0"/>
              <w:jc w:val="center"/>
            </w:pPr>
            <w:r>
              <w:t>4428</w:t>
            </w:r>
          </w:p>
        </w:tc>
      </w:tr>
      <w:tr w:rsidR="001F1465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1F1465" w:rsidRDefault="00B5684C">
            <w:pPr>
              <w:pStyle w:val="ConsPlusNormal0"/>
              <w:jc w:val="both"/>
            </w:pPr>
            <w:r>
              <w:t xml:space="preserve">(в ред. </w:t>
            </w:r>
            <w:hyperlink r:id="rId2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13.07.2021 N 450)</w:t>
            </w:r>
          </w:p>
        </w:tc>
      </w:tr>
    </w:tbl>
    <w:p w:rsidR="001F1465" w:rsidRDefault="001F1465">
      <w:pPr>
        <w:pStyle w:val="ConsPlusNormal0"/>
        <w:jc w:val="both"/>
      </w:pPr>
    </w:p>
    <w:p w:rsidR="001F1465" w:rsidRDefault="00B5684C">
      <w:pPr>
        <w:pStyle w:val="ConsPlusNormal0"/>
        <w:ind w:firstLine="540"/>
        <w:jc w:val="both"/>
      </w:pPr>
      <w:r>
        <w:t>2.3. Перечень, содержание, объем и порядок реализации дисциплин (модулей) образовательной программы образовательная организация определяет самостоятельно с учетом ПООП по соответствующей специальности.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2.4. В общем гуманитарном и социально-экономическом, математическом и общем естественнонаучном, общепрофессиональном и профессиональном циклах (далее - учебные циклы) образовательной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 xml:space="preserve">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программы, предусмотренного </w:t>
      </w:r>
      <w:hyperlink w:anchor="P90" w:tooltip="Структура и объем образовательной программы">
        <w:r>
          <w:rPr>
            <w:color w:val="0000FF"/>
          </w:rPr>
          <w:t>Таблицей</w:t>
        </w:r>
      </w:hyperlink>
      <w:r>
        <w:t xml:space="preserve"> настоящего ФГОС СПО, в очно-заочной форме обучения - не менее 25 процентов, в заочной форме - не менее 10 процентов.</w:t>
      </w:r>
    </w:p>
    <w:p w:rsidR="001F1465" w:rsidRDefault="00B5684C">
      <w:pPr>
        <w:pStyle w:val="ConsPlusNormal0"/>
        <w:spacing w:before="200"/>
        <w:ind w:firstLine="540"/>
        <w:jc w:val="both"/>
      </w:pPr>
      <w:proofErr w:type="gramStart"/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 запланированных по отдельным дисциплинам (модулям) и практикам результатов обучения.</w:t>
      </w:r>
      <w:proofErr w:type="gramEnd"/>
    </w:p>
    <w:p w:rsidR="001F1465" w:rsidRDefault="00B5684C">
      <w:pPr>
        <w:pStyle w:val="ConsPlusNormal0"/>
        <w:spacing w:before="200"/>
        <w:ind w:firstLine="540"/>
        <w:jc w:val="both"/>
      </w:pPr>
      <w:r>
        <w:t>2.5. Обязательная часть общего гуманитарного и социально-экономического цикла образовательной программы должна предусматривать изучение следующих дисциплин: "Основы философии", "История", "Психология общения", "Иностранный язык в профессиональной деятельности", "Физическая культура".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Общий объем дисциплины "Физическая культура" не может быть менее 160 академических часов.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2.6. При формировании образовательной программы образовательная организация 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2.7. Освоение общепрофессионального цикла образовательной программы в очной форме обучения должно предусматривать изучение дисциплины "Безопасность жизнедеятельности" в объеме 68 академических 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Образовательной программой для подгрупп девушек может быть предусмотрено использование 70 процентов от общего объема времени дисциплины "Безопасность жизнедеятельности", предусмотренного на изучение основ военной службы, на освоение основ медицинских знаний.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lastRenderedPageBreak/>
        <w:t>2.8. 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настоящим ФГОС СПО.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1F1465" w:rsidRDefault="00B5684C">
      <w:pPr>
        <w:pStyle w:val="ConsPlusNormal0"/>
        <w:spacing w:before="200"/>
        <w:ind w:firstLine="540"/>
        <w:jc w:val="both"/>
      </w:pPr>
      <w:proofErr w:type="gramStart"/>
      <w:r>
        <w:t>Учебная</w:t>
      </w:r>
      <w:proofErr w:type="gramEnd"/>
      <w:r>
        <w:t xml:space="preserve">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2.9. Государственная итоговая аттестация проводится в форме защиты выпускной квалификационной работы, которая выполняется в виде дипломной работы (дипломного проекта) и демонстрационного экзамена.</w:t>
      </w:r>
    </w:p>
    <w:p w:rsidR="001F1465" w:rsidRDefault="001F1465">
      <w:pPr>
        <w:pStyle w:val="ConsPlusNormal0"/>
        <w:jc w:val="both"/>
      </w:pPr>
    </w:p>
    <w:p w:rsidR="001F1465" w:rsidRDefault="00B5684C">
      <w:pPr>
        <w:pStyle w:val="ConsPlusTitle0"/>
        <w:jc w:val="center"/>
        <w:outlineLvl w:val="1"/>
      </w:pPr>
      <w:bookmarkStart w:id="5" w:name="P127"/>
      <w:bookmarkEnd w:id="5"/>
      <w:r>
        <w:t>III. ТРЕБОВАНИЯ К РЕЗУЛЬТАТАМ ОСВОЕНИЯ</w:t>
      </w:r>
    </w:p>
    <w:p w:rsidR="001F1465" w:rsidRDefault="00B5684C">
      <w:pPr>
        <w:pStyle w:val="ConsPlusTitle0"/>
        <w:jc w:val="center"/>
      </w:pPr>
      <w:r>
        <w:t>ОБРАЗОВАТЕЛЬНОЙ ПРОГРАММЫ</w:t>
      </w:r>
    </w:p>
    <w:p w:rsidR="001F1465" w:rsidRDefault="001F1465">
      <w:pPr>
        <w:pStyle w:val="ConsPlusNormal0"/>
        <w:jc w:val="both"/>
      </w:pPr>
    </w:p>
    <w:p w:rsidR="001F1465" w:rsidRDefault="00B5684C">
      <w:pPr>
        <w:pStyle w:val="ConsPlusNormal0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 xml:space="preserve">3.2. Выпускник, освоивший образовательную программу, должен обладать следующими общими компетенциями (далее - </w:t>
      </w:r>
      <w:proofErr w:type="gramStart"/>
      <w:r>
        <w:t>ОК</w:t>
      </w:r>
      <w:proofErr w:type="gramEnd"/>
      <w:r>
        <w:t>):</w:t>
      </w:r>
    </w:p>
    <w:p w:rsidR="001F1465" w:rsidRDefault="00B5684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01. Выбирать способы решения задач профессиональной деятельности применительно к различным контекстам;</w:t>
      </w:r>
    </w:p>
    <w:p w:rsidR="001F1465" w:rsidRDefault="00B5684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02. Осуществлять поиск, анализ и интерпретацию информации, необходимой для выполнения задач профессиональной деятельности;</w:t>
      </w:r>
    </w:p>
    <w:p w:rsidR="001F1465" w:rsidRDefault="00B5684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 развитие;</w:t>
      </w:r>
    </w:p>
    <w:p w:rsidR="001F1465" w:rsidRDefault="00B5684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04. Работать в коллективе и команде, эффективно взаимодействовать с коллегами, руководством, клиентами;</w:t>
      </w:r>
    </w:p>
    <w:p w:rsidR="001F1465" w:rsidRDefault="00B5684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1F1465" w:rsidRDefault="00B5684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</w:r>
    </w:p>
    <w:p w:rsidR="001F1465" w:rsidRDefault="00B5684C">
      <w:pPr>
        <w:pStyle w:val="ConsPlusNormal0"/>
        <w:jc w:val="both"/>
      </w:pPr>
      <w:r>
        <w:t xml:space="preserve">(в ред. </w:t>
      </w:r>
      <w:hyperlink r:id="rId2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13.07.2021 N 450)</w:t>
      </w:r>
    </w:p>
    <w:p w:rsidR="001F1465" w:rsidRDefault="00B5684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07. Содействовать сохранению окружающей среды, ресурсосбережению, эффективно действовать в чрезвычайных ситуациях;</w:t>
      </w:r>
    </w:p>
    <w:p w:rsidR="001F1465" w:rsidRDefault="00B5684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1F1465" w:rsidRDefault="00B5684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09. Использовать информационные технологии в профессиональной деятельности;</w:t>
      </w:r>
    </w:p>
    <w:p w:rsidR="001F1465" w:rsidRDefault="00B5684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10. Пользоваться профессиональной документацией на государственном и иностранном языках;</w:t>
      </w:r>
    </w:p>
    <w:p w:rsidR="001F1465" w:rsidRDefault="00B5684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11. Использовать знания по финансовой грамотности, планировать предпринимательскую деятельность в профессиональной сфере.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lastRenderedPageBreak/>
        <w:t>3.3. Выпускник, освоивший образовательную программу, должен быть готов к выполнению основных видов деятельности, предусмотренных настоящим ФГОС СПО: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ведение расчетных операций;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осуществление кредитных операций.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3.4. Выпускник, освоивший образовательную программу, должен обладать следующими профессиональными компетенциями (далее - ПК), соответствующими основным видам деятельности: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3.4.1. Ведение расчетных операций: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ПК 1.1. Осуществлять расчетно-кассовое обслуживание клиентов;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ПК 1.2. Осуществлять безналичные платежи с использованием различных форм расчетов в национальной и иностранной валютах;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ПК 1.3. Осуществлять расчетное обслуживание счетов бюджетов различных уровней;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ПК 1.4. Осуществлять межбанковские расчеты;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ПК 1.5. Осуществлять международные расчеты по экспортно-импортным операциям;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ПК 1.6. Обслуживать расчетные операции с использованием различных видов платежных карт.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3.4.2. Осуществление кредитных операций: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ПК 2.1. Оценивать кредитоспособность клиентов;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ПК 2.2. Осуществлять и оформлять выдачу кредитов;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ПК 2.3. Осуществлять сопровождение выданных кредитов;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ПК 2.4. Проводить операции на рынке межбанковских кредитов;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ПК 2.5. Формировать и регулировать резервы на возможные потери по кредитам.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3.5. Обучающиеся, осваивающие образовательную программу, осваивают также профессию рабочего (одну или несколько) в соответствии с перечнем профессий рабочих, должностей служащих, рекомендуемых к освоению в рамках образовательной программы по специальности (</w:t>
      </w:r>
      <w:hyperlink w:anchor="P239" w:tooltip="Приложение N 2">
        <w:r>
          <w:rPr>
            <w:color w:val="0000FF"/>
          </w:rPr>
          <w:t>приложение N 2</w:t>
        </w:r>
      </w:hyperlink>
      <w:r>
        <w:t xml:space="preserve"> к ФГОС СПО).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 xml:space="preserve">3.6. Минимальные требования к результатам освоения основных видов деятельности образовательной программы указаны в </w:t>
      </w:r>
      <w:hyperlink w:anchor="P269" w:tooltip="МИНИМАЛЬНЫЕ ТРЕБОВАНИЯ">
        <w:r>
          <w:rPr>
            <w:color w:val="0000FF"/>
          </w:rPr>
          <w:t>приложении N 3</w:t>
        </w:r>
      </w:hyperlink>
      <w:r>
        <w:t xml:space="preserve"> к настоящему ФГОС СПО.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 xml:space="preserve">3.7. Образовательная организация самостоятельно планирует результаты </w:t>
      </w:r>
      <w:proofErr w:type="gramStart"/>
      <w:r>
        <w:t>обучения по</w:t>
      </w:r>
      <w:proofErr w:type="gramEnd"/>
      <w:r>
        <w:t xml:space="preserve"> отдельным дисциплинам (модулям) и практикам, которые должны быть соотнесены с требуемыми результатами освоения образовательной программы (компетенциями выпускников). Совокупность запланированных результатов обучения должна обеспечивать выпускнику освоение всех </w:t>
      </w:r>
      <w:proofErr w:type="gramStart"/>
      <w:r>
        <w:t>ОК</w:t>
      </w:r>
      <w:proofErr w:type="gramEnd"/>
      <w:r>
        <w:t xml:space="preserve"> и ПК, предусмотренных настоящим ФГОС СПО.</w:t>
      </w:r>
    </w:p>
    <w:p w:rsidR="001F1465" w:rsidRDefault="001F1465">
      <w:pPr>
        <w:pStyle w:val="ConsPlusNormal0"/>
        <w:jc w:val="both"/>
      </w:pPr>
    </w:p>
    <w:p w:rsidR="001F1465" w:rsidRDefault="00B5684C">
      <w:pPr>
        <w:pStyle w:val="ConsPlusTitle0"/>
        <w:jc w:val="center"/>
        <w:outlineLvl w:val="1"/>
      </w:pPr>
      <w:r>
        <w:t>IV. ТРЕБОВАНИЯ К УСЛОВИЯМ РЕАЛИЗАЦИИ</w:t>
      </w:r>
    </w:p>
    <w:p w:rsidR="001F1465" w:rsidRDefault="00B5684C">
      <w:pPr>
        <w:pStyle w:val="ConsPlusTitle0"/>
        <w:jc w:val="center"/>
      </w:pPr>
      <w:r>
        <w:t>ОБРАЗОВАТЕЛЬНОЙ ПРОГРАММЫ</w:t>
      </w:r>
    </w:p>
    <w:p w:rsidR="001F1465" w:rsidRDefault="001F1465">
      <w:pPr>
        <w:pStyle w:val="ConsPlusNormal0"/>
        <w:jc w:val="both"/>
      </w:pPr>
    </w:p>
    <w:p w:rsidR="001F1465" w:rsidRDefault="00B5684C">
      <w:pPr>
        <w:pStyle w:val="ConsPlusNormal0"/>
        <w:ind w:firstLine="540"/>
        <w:jc w:val="both"/>
      </w:pPr>
      <w:r>
        <w:t>4.1.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кадровым и финансовым условиям реализации образовательной программы.</w:t>
      </w:r>
    </w:p>
    <w:p w:rsidR="001F1465" w:rsidRDefault="001F1465">
      <w:pPr>
        <w:pStyle w:val="ConsPlusNormal0"/>
        <w:jc w:val="both"/>
      </w:pPr>
    </w:p>
    <w:p w:rsidR="001F1465" w:rsidRDefault="00B5684C">
      <w:pPr>
        <w:pStyle w:val="ConsPlusTitle0"/>
        <w:ind w:firstLine="540"/>
        <w:jc w:val="both"/>
        <w:outlineLvl w:val="2"/>
      </w:pPr>
      <w:r>
        <w:t>4.2. Общесистемные требования к условиям реализации образовательной программы.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lastRenderedPageBreak/>
        <w:t>4.2.1.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ПООП.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4.2.2.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4.2.3.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организаций.</w:t>
      </w:r>
    </w:p>
    <w:p w:rsidR="001F1465" w:rsidRDefault="001F1465">
      <w:pPr>
        <w:pStyle w:val="ConsPlusNormal0"/>
        <w:jc w:val="both"/>
      </w:pPr>
    </w:p>
    <w:p w:rsidR="001F1465" w:rsidRDefault="00B5684C">
      <w:pPr>
        <w:pStyle w:val="ConsPlusTitle0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реализации образовательной программы.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4.3.1.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4.3.2. 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применение специально оборудованных помещений, их виртуальных аналогов, позволяющих обучающимся осваивать </w:t>
      </w:r>
      <w:proofErr w:type="gramStart"/>
      <w:r>
        <w:t>ОК</w:t>
      </w:r>
      <w:proofErr w:type="gramEnd"/>
      <w:r>
        <w:t xml:space="preserve"> и ПК.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4.3.3. Образовательная организация должна быть обеспечена необходимым комплектом лицензионного программного обеспечения.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4.3.4. Библиотечный фонд образовательной организации должен быть укомплектован печатными изданиями и (или) электронными изданиями по каждой дисциплине (модулю) из расчета одно печатное издание и (или) электронное издание по каждой дисциплине (модулю) на одного обучающегося.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электронно-библиотечной системе (электронной библиотеке).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4.3.5. Обучающиеся инвалиды и лица с ограниченными возможностями здоровья должны быть обеспечены печатными и (или) электронными образовательными ресурсами, адаптированными к ограничениям их здоровья.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4.3.6. Образовательная программа должна обеспечиваться учебно-методической документацией по всем учебным дисциплинам (модулям).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4.3.7.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1F1465" w:rsidRDefault="001F1465">
      <w:pPr>
        <w:pStyle w:val="ConsPlusNormal0"/>
        <w:jc w:val="both"/>
      </w:pPr>
    </w:p>
    <w:p w:rsidR="001F1465" w:rsidRDefault="00B5684C">
      <w:pPr>
        <w:pStyle w:val="ConsPlusTitle0"/>
        <w:ind w:firstLine="540"/>
        <w:jc w:val="both"/>
        <w:outlineLvl w:val="2"/>
      </w:pPr>
      <w:r>
        <w:t>4.4. Требования к кадровым условиям реализации образовательной программы.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lastRenderedPageBreak/>
        <w:t xml:space="preserve">4.4.1. </w:t>
      </w:r>
      <w:proofErr w:type="gramStart"/>
      <w: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49" w:tooltip="1.6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1&gt;.">
        <w:r>
          <w:rPr>
            <w:color w:val="0000FF"/>
          </w:rPr>
          <w:t>пункте 1.6</w:t>
        </w:r>
      </w:hyperlink>
      <w:r>
        <w:t xml:space="preserve"> настоящего ФГОС СПО (имеющих стаж работы в данной профессиональной области не менее 3 лет).</w:t>
      </w:r>
      <w:proofErr w:type="gramEnd"/>
    </w:p>
    <w:p w:rsidR="001F1465" w:rsidRDefault="00B5684C">
      <w:pPr>
        <w:pStyle w:val="ConsPlusNormal0"/>
        <w:spacing w:before="200"/>
        <w:ind w:firstLine="540"/>
        <w:jc w:val="both"/>
      </w:pPr>
      <w:r>
        <w:t>4.4.2.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1F1465" w:rsidRDefault="00B5684C">
      <w:pPr>
        <w:pStyle w:val="ConsPlusNormal0"/>
        <w:spacing w:before="200"/>
        <w:ind w:firstLine="540"/>
        <w:jc w:val="both"/>
      </w:pPr>
      <w:proofErr w:type="gramStart"/>
      <w: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49" w:tooltip="1.6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1&gt;.">
        <w:r>
          <w:rPr>
            <w:color w:val="0000FF"/>
          </w:rPr>
          <w:t>пункте 1.6</w:t>
        </w:r>
      </w:hyperlink>
      <w:r>
        <w:t xml:space="preserve"> настоящего ФГОС СПО, не реже 1 раза в 3 года с учетом расширения спектра профессиональных компетенций.</w:t>
      </w:r>
      <w:proofErr w:type="gramEnd"/>
    </w:p>
    <w:p w:rsidR="001F1465" w:rsidRDefault="00B5684C">
      <w:pPr>
        <w:pStyle w:val="ConsPlusNormal0"/>
        <w:spacing w:before="200"/>
        <w:ind w:firstLine="540"/>
        <w:jc w:val="both"/>
      </w:pPr>
      <w:proofErr w:type="gramStart"/>
      <w:r>
        <w:t xml:space="preserve">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</w:t>
      </w:r>
      <w:hyperlink w:anchor="P49" w:tooltip="1.6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1&gt;.">
        <w:r>
          <w:rPr>
            <w:color w:val="0000FF"/>
          </w:rPr>
          <w:t>пункте 1.6</w:t>
        </w:r>
      </w:hyperlink>
      <w:r>
        <w:t xml:space="preserve"> настоящего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  <w:proofErr w:type="gramEnd"/>
    </w:p>
    <w:p w:rsidR="001F1465" w:rsidRDefault="001F1465">
      <w:pPr>
        <w:pStyle w:val="ConsPlusNormal0"/>
        <w:jc w:val="both"/>
      </w:pPr>
    </w:p>
    <w:p w:rsidR="001F1465" w:rsidRDefault="00B5684C">
      <w:pPr>
        <w:pStyle w:val="ConsPlusTitle0"/>
        <w:ind w:firstLine="540"/>
        <w:jc w:val="both"/>
        <w:outlineLvl w:val="2"/>
      </w:pPr>
      <w:r>
        <w:t>4.5. Требования к финансовым условиям реализации образовательной программы.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4.5.1.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 w:rsidR="001F1465" w:rsidRDefault="001F1465">
      <w:pPr>
        <w:pStyle w:val="ConsPlusNormal0"/>
        <w:jc w:val="both"/>
      </w:pPr>
    </w:p>
    <w:p w:rsidR="001F1465" w:rsidRDefault="00B5684C">
      <w:pPr>
        <w:pStyle w:val="ConsPlusTitle0"/>
        <w:ind w:firstLine="540"/>
        <w:jc w:val="both"/>
        <w:outlineLvl w:val="2"/>
      </w:pPr>
      <w:r>
        <w:t>4.6. Требования к применяемым механизмам оценки качества образовательной программы.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4.6.1. Качество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>4.6.2.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</w:p>
    <w:p w:rsidR="001F1465" w:rsidRDefault="00B5684C">
      <w:pPr>
        <w:pStyle w:val="ConsPlusNormal0"/>
        <w:spacing w:before="200"/>
        <w:ind w:firstLine="540"/>
        <w:jc w:val="both"/>
      </w:pPr>
      <w:r>
        <w:t xml:space="preserve">4.6.3. </w:t>
      </w:r>
      <w:proofErr w:type="gramStart"/>
      <w:r>
        <w:t>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освоивших образовательную программу, отвечающими требованиям профессиональных стандартов, требованиям рынка труда к специалистам соответствующего профиля.</w:t>
      </w:r>
      <w:proofErr w:type="gramEnd"/>
    </w:p>
    <w:p w:rsidR="001F1465" w:rsidRDefault="001F1465">
      <w:pPr>
        <w:pStyle w:val="ConsPlusNormal0"/>
        <w:jc w:val="both"/>
      </w:pPr>
    </w:p>
    <w:p w:rsidR="001F1465" w:rsidRDefault="001F1465">
      <w:pPr>
        <w:pStyle w:val="ConsPlusNormal0"/>
        <w:jc w:val="both"/>
      </w:pPr>
    </w:p>
    <w:p w:rsidR="001F1465" w:rsidRDefault="001F1465">
      <w:pPr>
        <w:pStyle w:val="ConsPlusNormal0"/>
        <w:jc w:val="both"/>
      </w:pPr>
    </w:p>
    <w:p w:rsidR="001F1465" w:rsidRDefault="001F1465">
      <w:pPr>
        <w:pStyle w:val="ConsPlusNormal0"/>
        <w:jc w:val="both"/>
      </w:pPr>
    </w:p>
    <w:p w:rsidR="001F1465" w:rsidRDefault="001F1465">
      <w:pPr>
        <w:pStyle w:val="ConsPlusNormal0"/>
        <w:jc w:val="both"/>
      </w:pPr>
    </w:p>
    <w:p w:rsidR="001F1465" w:rsidRDefault="00B5684C">
      <w:pPr>
        <w:pStyle w:val="ConsPlusNormal0"/>
        <w:jc w:val="right"/>
        <w:outlineLvl w:val="1"/>
      </w:pPr>
      <w:r>
        <w:t>Приложение N 1</w:t>
      </w:r>
    </w:p>
    <w:p w:rsidR="001F1465" w:rsidRDefault="00B5684C">
      <w:pPr>
        <w:pStyle w:val="ConsPlusNormal0"/>
        <w:jc w:val="right"/>
      </w:pPr>
      <w:r>
        <w:t>к федеральному государственному</w:t>
      </w:r>
    </w:p>
    <w:p w:rsidR="001F1465" w:rsidRDefault="00B5684C">
      <w:pPr>
        <w:pStyle w:val="ConsPlusNormal0"/>
        <w:jc w:val="right"/>
      </w:pPr>
      <w:r>
        <w:t>образовательному стандарту среднего</w:t>
      </w:r>
    </w:p>
    <w:p w:rsidR="001F1465" w:rsidRDefault="00B5684C">
      <w:pPr>
        <w:pStyle w:val="ConsPlusNormal0"/>
        <w:jc w:val="right"/>
      </w:pPr>
      <w:r>
        <w:t>профессионального образования</w:t>
      </w:r>
    </w:p>
    <w:p w:rsidR="001F1465" w:rsidRDefault="00B5684C">
      <w:pPr>
        <w:pStyle w:val="ConsPlusNormal0"/>
        <w:jc w:val="right"/>
      </w:pPr>
      <w:r>
        <w:t>по специальности 38.02.07</w:t>
      </w:r>
    </w:p>
    <w:p w:rsidR="001F1465" w:rsidRDefault="00B5684C">
      <w:pPr>
        <w:pStyle w:val="ConsPlusNormal0"/>
        <w:jc w:val="right"/>
      </w:pPr>
      <w:r>
        <w:t>Банковское дело</w:t>
      </w:r>
    </w:p>
    <w:p w:rsidR="001F1465" w:rsidRDefault="001F1465">
      <w:pPr>
        <w:pStyle w:val="ConsPlusNormal0"/>
        <w:jc w:val="both"/>
      </w:pPr>
    </w:p>
    <w:p w:rsidR="001F1465" w:rsidRDefault="00B5684C">
      <w:pPr>
        <w:pStyle w:val="ConsPlusTitle0"/>
        <w:jc w:val="center"/>
      </w:pPr>
      <w:bookmarkStart w:id="6" w:name="P212"/>
      <w:bookmarkEnd w:id="6"/>
      <w:r>
        <w:lastRenderedPageBreak/>
        <w:t>ПЕРЕЧЕНЬ</w:t>
      </w:r>
    </w:p>
    <w:p w:rsidR="001F1465" w:rsidRDefault="00B5684C">
      <w:pPr>
        <w:pStyle w:val="ConsPlusTitle0"/>
        <w:jc w:val="center"/>
      </w:pPr>
      <w:r>
        <w:t>ПРОФЕССИОНАЛЬНЫХ СТАНДАРТОВ, СООТВЕТСТВУЮЩИХ</w:t>
      </w:r>
    </w:p>
    <w:p w:rsidR="001F1465" w:rsidRDefault="00B5684C">
      <w:pPr>
        <w:pStyle w:val="ConsPlusTitle0"/>
        <w:jc w:val="center"/>
      </w:pPr>
      <w:r>
        <w:t>ПРОФЕССИОНАЛЬНОЙ ДЕЯТЕЛЬНОСТИ ВЫПУСКНИКОВ ОБРАЗОВАТЕЛЬНОЙ</w:t>
      </w:r>
    </w:p>
    <w:p w:rsidR="001F1465" w:rsidRDefault="00B5684C">
      <w:pPr>
        <w:pStyle w:val="ConsPlusTitle0"/>
        <w:jc w:val="center"/>
      </w:pPr>
      <w:r>
        <w:t>ПРОГРАММЫ СРЕДНЕГО ПРОФЕССИОНАЛЬНОГО ОБРАЗОВАНИЯ</w:t>
      </w:r>
    </w:p>
    <w:p w:rsidR="001F1465" w:rsidRDefault="00B5684C">
      <w:pPr>
        <w:pStyle w:val="ConsPlusTitle0"/>
        <w:jc w:val="center"/>
      </w:pPr>
      <w:r>
        <w:t>ПО СПЕЦИАЛЬНОСТИ 38.02.07 БАНКОВСКОЕ ДЕЛО</w:t>
      </w:r>
    </w:p>
    <w:p w:rsidR="001F1465" w:rsidRDefault="001F14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1F1465">
        <w:tc>
          <w:tcPr>
            <w:tcW w:w="2154" w:type="dxa"/>
          </w:tcPr>
          <w:p w:rsidR="001F1465" w:rsidRDefault="00B5684C">
            <w:pPr>
              <w:pStyle w:val="ConsPlusNormal0"/>
              <w:jc w:val="center"/>
            </w:pPr>
            <w:r>
              <w:t>Код профессионального стандарта</w:t>
            </w:r>
          </w:p>
        </w:tc>
        <w:tc>
          <w:tcPr>
            <w:tcW w:w="6917" w:type="dxa"/>
          </w:tcPr>
          <w:p w:rsidR="001F1465" w:rsidRDefault="00B5684C">
            <w:pPr>
              <w:pStyle w:val="ConsPlusNormal0"/>
              <w:jc w:val="center"/>
            </w:pPr>
            <w:r>
              <w:t>Наименование профессионального стандарта</w:t>
            </w:r>
          </w:p>
        </w:tc>
      </w:tr>
      <w:tr w:rsidR="001F1465">
        <w:tc>
          <w:tcPr>
            <w:tcW w:w="2154" w:type="dxa"/>
          </w:tcPr>
          <w:p w:rsidR="001F1465" w:rsidRDefault="00B5684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917" w:type="dxa"/>
          </w:tcPr>
          <w:p w:rsidR="001F1465" w:rsidRDefault="00B5684C">
            <w:pPr>
              <w:pStyle w:val="ConsPlusNormal0"/>
              <w:jc w:val="center"/>
            </w:pPr>
            <w:r>
              <w:t>2</w:t>
            </w:r>
          </w:p>
        </w:tc>
      </w:tr>
      <w:tr w:rsidR="001F1465">
        <w:tc>
          <w:tcPr>
            <w:tcW w:w="2154" w:type="dxa"/>
          </w:tcPr>
          <w:p w:rsidR="001F1465" w:rsidRDefault="00B5684C">
            <w:pPr>
              <w:pStyle w:val="ConsPlusNormal0"/>
              <w:jc w:val="center"/>
            </w:pPr>
            <w:r>
              <w:t>08.020</w:t>
            </w:r>
          </w:p>
        </w:tc>
        <w:tc>
          <w:tcPr>
            <w:tcW w:w="6917" w:type="dxa"/>
          </w:tcPr>
          <w:p w:rsidR="001F1465" w:rsidRDefault="00B5684C">
            <w:pPr>
              <w:pStyle w:val="ConsPlusNormal0"/>
              <w:jc w:val="both"/>
            </w:pPr>
            <w:r>
              <w:t xml:space="preserve">Профессиональный </w:t>
            </w:r>
            <w:hyperlink r:id="rId22" w:tooltip="Приказ Минтруда России от 19.03.2015 N 176н &quot;Об утверждении профессионального стандарта &quot;Специалист по работе с залогами&quot; (Зарегистрировано в Минюсте России 09.04.2015 N 36798) {КонсультантПлюс}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работе с залогами", утвержден приказом Министерства труда и социальной защиты Российской Федерации от 19 марта 2015 г. N 176н (зарегистрирован Министерством юстиции Российской Федерации 9 апреля 2015 г., регистрационный N 36798)</w:t>
            </w:r>
          </w:p>
        </w:tc>
      </w:tr>
      <w:tr w:rsidR="001F1465">
        <w:tc>
          <w:tcPr>
            <w:tcW w:w="2154" w:type="dxa"/>
          </w:tcPr>
          <w:p w:rsidR="001F1465" w:rsidRDefault="00B5684C">
            <w:pPr>
              <w:pStyle w:val="ConsPlusNormal0"/>
              <w:jc w:val="center"/>
            </w:pPr>
            <w:r>
              <w:t>08.011</w:t>
            </w:r>
          </w:p>
        </w:tc>
        <w:tc>
          <w:tcPr>
            <w:tcW w:w="6917" w:type="dxa"/>
          </w:tcPr>
          <w:p w:rsidR="001F1465" w:rsidRDefault="00B5684C">
            <w:pPr>
              <w:pStyle w:val="ConsPlusNormal0"/>
              <w:jc w:val="both"/>
            </w:pPr>
            <w:r>
              <w:t xml:space="preserve">Профессиональный </w:t>
            </w:r>
            <w:hyperlink r:id="rId23" w:tooltip="Приказ Минтруда России от 19.03.2015 N 171н &quot;Об утверждении профессионального стандарта &quot;Специалист по ипотечному кредитованию&quot; (Зарегистрировано в Минюсте России 31.03.2015 N 36640) ------------ Утратил силу или отменен {КонсультантПлюс}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ипотечному кредитованию", утвержден приказом Министерства труда и социальной защиты Российской Федерации от 19 марта 2015 г. N 171н (зарегистрирован Министерством юстиции Российской Федерации 31 марта 2015 г., регистрационный N 36640)</w:t>
            </w:r>
          </w:p>
        </w:tc>
      </w:tr>
      <w:tr w:rsidR="001F1465">
        <w:tc>
          <w:tcPr>
            <w:tcW w:w="2154" w:type="dxa"/>
          </w:tcPr>
          <w:p w:rsidR="001F1465" w:rsidRDefault="00B5684C">
            <w:pPr>
              <w:pStyle w:val="ConsPlusNormal0"/>
              <w:jc w:val="center"/>
            </w:pPr>
            <w:r>
              <w:t>08.019</w:t>
            </w:r>
          </w:p>
        </w:tc>
        <w:tc>
          <w:tcPr>
            <w:tcW w:w="6917" w:type="dxa"/>
          </w:tcPr>
          <w:p w:rsidR="001F1465" w:rsidRDefault="00B5684C">
            <w:pPr>
              <w:pStyle w:val="ConsPlusNormal0"/>
              <w:jc w:val="both"/>
            </w:pPr>
            <w:r>
              <w:t xml:space="preserve">Профессиональный </w:t>
            </w:r>
            <w:hyperlink r:id="rId24" w:tooltip="Приказ Минтруда России от 14.11.2016 N 646н &quot;Об утверждении профессионального стандарта &quot;Специалист по потребительскому кредитованию&quot; (Зарегистрировано в Минюсте России 24.11.2016 N 44422) {КонсультантПлюс}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потребительскому кредитованию", утвержден приказом Министерства труда и социальной защиты Российской Федерации от 14 ноября 2016 г. N 646н (зарегистрирован Министерством юстиции Российской Федерации 24 ноября 2016 г., регистрационный N 44422)</w:t>
            </w:r>
          </w:p>
        </w:tc>
      </w:tr>
      <w:tr w:rsidR="001F1465">
        <w:tc>
          <w:tcPr>
            <w:tcW w:w="2154" w:type="dxa"/>
          </w:tcPr>
          <w:p w:rsidR="001F1465" w:rsidRDefault="00B5684C">
            <w:pPr>
              <w:pStyle w:val="ConsPlusNormal0"/>
              <w:jc w:val="center"/>
            </w:pPr>
            <w:r>
              <w:t>08.014</w:t>
            </w:r>
          </w:p>
        </w:tc>
        <w:tc>
          <w:tcPr>
            <w:tcW w:w="6917" w:type="dxa"/>
          </w:tcPr>
          <w:p w:rsidR="001F1465" w:rsidRDefault="00B5684C">
            <w:pPr>
              <w:pStyle w:val="ConsPlusNormal0"/>
              <w:jc w:val="both"/>
            </w:pPr>
            <w:r>
              <w:t xml:space="preserve">Профессиональный </w:t>
            </w:r>
            <w:hyperlink r:id="rId25" w:tooltip="Приказ Минтруда России от 07.09.2015 N 590н &quot;Об утверждении профессионального стандарта &quot;Специалист по работе с просроченной задолженностью&quot; (Зарегистрировано в Минюсте России 29.09.2015 N 39053) {КонсультантПлюс}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работе с просроченной задолженностью", утвержден приказом Министерства труда и социальной защиты Российской Федерации от 7 сентября 2015 г. N 590н (зарегистрирован Министерством юстиции Российской Федерации 29 сентября 2015 г., регистрационный N 39053)</w:t>
            </w:r>
          </w:p>
        </w:tc>
      </w:tr>
      <w:tr w:rsidR="001F1465">
        <w:tc>
          <w:tcPr>
            <w:tcW w:w="2154" w:type="dxa"/>
          </w:tcPr>
          <w:p w:rsidR="001F1465" w:rsidRDefault="00B5684C">
            <w:pPr>
              <w:pStyle w:val="ConsPlusNormal0"/>
              <w:jc w:val="center"/>
            </w:pPr>
            <w:r>
              <w:t>08.027</w:t>
            </w:r>
          </w:p>
        </w:tc>
        <w:tc>
          <w:tcPr>
            <w:tcW w:w="6917" w:type="dxa"/>
          </w:tcPr>
          <w:p w:rsidR="001F1465" w:rsidRDefault="00B5684C">
            <w:pPr>
              <w:pStyle w:val="ConsPlusNormal0"/>
              <w:jc w:val="both"/>
            </w:pPr>
            <w:r>
              <w:t xml:space="preserve">Профессиональный </w:t>
            </w:r>
            <w:hyperlink r:id="rId26" w:tooltip="Приказ Минтруда России от 14.11.2016 N 645н &quot;Об утверждении профессионального стандарта &quot;Специалист по платежным услугам&quot; (Зарегистрировано в Минюсте России 24.11.2016 N 44419) {КонсультантПлюс}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платежным услугам", утвержден приказом Министерства труда и социальной защиты Российской Федерации от 14 ноября 2016 г. N 645н (зарегистрирован Министерством юстиции Российской Федерации 24 ноября 2016 г., регистрационный N 44419)</w:t>
            </w:r>
          </w:p>
        </w:tc>
      </w:tr>
      <w:tr w:rsidR="001F1465">
        <w:tc>
          <w:tcPr>
            <w:tcW w:w="2154" w:type="dxa"/>
          </w:tcPr>
          <w:p w:rsidR="001F1465" w:rsidRDefault="00B5684C">
            <w:pPr>
              <w:pStyle w:val="ConsPlusNormal0"/>
              <w:jc w:val="center"/>
            </w:pPr>
            <w:r>
              <w:t>08.013</w:t>
            </w:r>
          </w:p>
        </w:tc>
        <w:tc>
          <w:tcPr>
            <w:tcW w:w="6917" w:type="dxa"/>
          </w:tcPr>
          <w:p w:rsidR="001F1465" w:rsidRDefault="00B5684C">
            <w:pPr>
              <w:pStyle w:val="ConsPlusNormal0"/>
              <w:jc w:val="both"/>
            </w:pPr>
            <w:r>
              <w:t xml:space="preserve">Профессиональный </w:t>
            </w:r>
            <w:hyperlink r:id="rId27" w:tooltip="Приказ Минтруда России от 14.11.2016 N 643н &quot;Об утверждении профессионального стандарта &quot;Специалист по операциям на межбанковском рынке&quot; (Зарегистрировано в Минюсте России 24.11.2016 N 44421) {КонсультантПлюс}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операциям на межбанковском рынке", утвержден приказом Министерства труда и социальной защиты Российской Федерации от 14 ноября 2016 г. N 643н (зарегистрирован Министерством юстиции Российской Федерации 24 ноября 2016 г., регистрационный N 44421)</w:t>
            </w:r>
          </w:p>
        </w:tc>
      </w:tr>
    </w:tbl>
    <w:p w:rsidR="001F1465" w:rsidRDefault="001F1465">
      <w:pPr>
        <w:pStyle w:val="ConsPlusNormal0"/>
        <w:jc w:val="both"/>
      </w:pPr>
    </w:p>
    <w:p w:rsidR="001F1465" w:rsidRDefault="001F1465">
      <w:pPr>
        <w:pStyle w:val="ConsPlusNormal0"/>
        <w:jc w:val="both"/>
      </w:pPr>
    </w:p>
    <w:p w:rsidR="001F1465" w:rsidRDefault="001F1465">
      <w:pPr>
        <w:pStyle w:val="ConsPlusNormal0"/>
        <w:jc w:val="both"/>
      </w:pPr>
    </w:p>
    <w:p w:rsidR="001F1465" w:rsidRDefault="001F1465">
      <w:pPr>
        <w:pStyle w:val="ConsPlusNormal0"/>
        <w:jc w:val="both"/>
      </w:pPr>
    </w:p>
    <w:p w:rsidR="001F1465" w:rsidRDefault="001F1465">
      <w:pPr>
        <w:pStyle w:val="ConsPlusNormal0"/>
        <w:jc w:val="both"/>
      </w:pPr>
    </w:p>
    <w:p w:rsidR="001F1465" w:rsidRDefault="00B5684C">
      <w:pPr>
        <w:pStyle w:val="ConsPlusNormal0"/>
        <w:jc w:val="right"/>
        <w:outlineLvl w:val="1"/>
      </w:pPr>
      <w:bookmarkStart w:id="7" w:name="P239"/>
      <w:bookmarkEnd w:id="7"/>
      <w:r>
        <w:t>Приложение N 2</w:t>
      </w:r>
    </w:p>
    <w:p w:rsidR="001F1465" w:rsidRDefault="00B5684C">
      <w:pPr>
        <w:pStyle w:val="ConsPlusNormal0"/>
        <w:jc w:val="right"/>
      </w:pPr>
      <w:r>
        <w:t>к федеральному государственному</w:t>
      </w:r>
    </w:p>
    <w:p w:rsidR="001F1465" w:rsidRDefault="00B5684C">
      <w:pPr>
        <w:pStyle w:val="ConsPlusNormal0"/>
        <w:jc w:val="right"/>
      </w:pPr>
      <w:r>
        <w:t>образовательному стандарту среднего</w:t>
      </w:r>
    </w:p>
    <w:p w:rsidR="001F1465" w:rsidRDefault="00B5684C">
      <w:pPr>
        <w:pStyle w:val="ConsPlusNormal0"/>
        <w:jc w:val="right"/>
      </w:pPr>
      <w:r>
        <w:t>профессионального образования</w:t>
      </w:r>
    </w:p>
    <w:p w:rsidR="001F1465" w:rsidRDefault="00B5684C">
      <w:pPr>
        <w:pStyle w:val="ConsPlusNormal0"/>
        <w:jc w:val="right"/>
      </w:pPr>
      <w:r>
        <w:lastRenderedPageBreak/>
        <w:t>по специальности 38.02.07</w:t>
      </w:r>
    </w:p>
    <w:p w:rsidR="001F1465" w:rsidRDefault="00B5684C">
      <w:pPr>
        <w:pStyle w:val="ConsPlusNormal0"/>
        <w:jc w:val="right"/>
      </w:pPr>
      <w:r>
        <w:t>Банковское дело</w:t>
      </w:r>
    </w:p>
    <w:p w:rsidR="001F1465" w:rsidRDefault="001F1465">
      <w:pPr>
        <w:pStyle w:val="ConsPlusNormal0"/>
        <w:jc w:val="both"/>
      </w:pPr>
    </w:p>
    <w:p w:rsidR="001F1465" w:rsidRDefault="00B5684C">
      <w:pPr>
        <w:pStyle w:val="ConsPlusTitle0"/>
        <w:jc w:val="center"/>
      </w:pPr>
      <w:r>
        <w:t>ПЕРЕЧЕНЬ</w:t>
      </w:r>
    </w:p>
    <w:p w:rsidR="001F1465" w:rsidRDefault="00B5684C">
      <w:pPr>
        <w:pStyle w:val="ConsPlusTitle0"/>
        <w:jc w:val="center"/>
      </w:pPr>
      <w:r>
        <w:t>ПРОФЕССИЙ РАБОЧИХ, ДОЛЖНОСТЕЙ СЛУЖАЩИХ, РЕКОМЕНДУЕМЫХ</w:t>
      </w:r>
    </w:p>
    <w:p w:rsidR="001F1465" w:rsidRDefault="00B5684C">
      <w:pPr>
        <w:pStyle w:val="ConsPlusTitle0"/>
        <w:jc w:val="center"/>
      </w:pPr>
      <w:r>
        <w:t>К ОСВОЕНИЮ В РАМКАХ ПРОГРАММЫ ПОДГОТОВКИ СПЕЦИАЛИСТОВ</w:t>
      </w:r>
    </w:p>
    <w:p w:rsidR="001F1465" w:rsidRDefault="00B5684C">
      <w:pPr>
        <w:pStyle w:val="ConsPlusTitle0"/>
        <w:jc w:val="center"/>
      </w:pPr>
      <w:r>
        <w:t>СРЕДНЕГО ЗВЕНА ПО СПЕЦИАЛЬНОСТИ 38.02.07 БАНКОВСКОЕ ДЕЛО</w:t>
      </w:r>
    </w:p>
    <w:p w:rsidR="001F1465" w:rsidRDefault="001F14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5"/>
        <w:gridCol w:w="3685"/>
      </w:tblGrid>
      <w:tr w:rsidR="001F1465">
        <w:tc>
          <w:tcPr>
            <w:tcW w:w="5385" w:type="dxa"/>
          </w:tcPr>
          <w:p w:rsidR="001F1465" w:rsidRDefault="00B5684C">
            <w:pPr>
              <w:pStyle w:val="ConsPlusNormal0"/>
              <w:jc w:val="center"/>
            </w:pPr>
            <w:proofErr w:type="gramStart"/>
            <w:r>
              <w:t xml:space="preserve">Код по </w:t>
            </w:r>
            <w:hyperlink r:id="rId28" w:tooltip="Приказ Минобрнауки России от 02.07.2013 N 513 (ред. от 01.06.2021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08.08.2013 N 29322) {КонсультантПлюс}">
              <w:r>
                <w:rPr>
                  <w:color w:val="0000FF"/>
                </w:rPr>
                <w:t>Перечню</w:t>
              </w:r>
            </w:hyperlink>
            <w:r>
              <w:t xml:space="preserve"> профессий рабочих, должностей служащих, по которым осуществляется профессиональное обучение, утвержденному приказом Министерства образования и науки Российской Федерации от 2 июля 2013 г. N 513 (зарегистрирован Министерством юстиции Российской Федерации 8 августа 2013 г., регистрационный N 29322), с изменениями, внесенными приказами Министерства образования и науки Российской Федерации от 16 декабря 2013 г. N 1348 (зарегистрирован Министерством юстиции Российской</w:t>
            </w:r>
            <w:proofErr w:type="gramEnd"/>
            <w:r>
              <w:t xml:space="preserve"> </w:t>
            </w:r>
            <w:proofErr w:type="gramStart"/>
            <w:r>
              <w:t>Федерации 29 января 2014 г., регистрационный N 31163), от 28 марта 2014 г. N 244 (зарегистрирован Министерством юстиции Российской Федерации 15 апреля 2014 г., регистрационный N 31953), от 27 июня 2014 г. N 695 (зарегистрирован Министерством юстиции Российской Федерации 22 июля 2014 г., регистрационный N 33205) и от 3 февраля 2017 г. N 106 (зарегистрирован Министерством юстиции Российской Федерации 11</w:t>
            </w:r>
            <w:proofErr w:type="gramEnd"/>
            <w:r>
              <w:t xml:space="preserve"> апреля 2017 г., </w:t>
            </w:r>
            <w:proofErr w:type="gramStart"/>
            <w:r>
              <w:t>регистрационный</w:t>
            </w:r>
            <w:proofErr w:type="gramEnd"/>
            <w:r>
              <w:t xml:space="preserve"> N 46339)</w:t>
            </w:r>
          </w:p>
        </w:tc>
        <w:tc>
          <w:tcPr>
            <w:tcW w:w="3685" w:type="dxa"/>
          </w:tcPr>
          <w:p w:rsidR="001F1465" w:rsidRDefault="00B5684C">
            <w:pPr>
              <w:pStyle w:val="ConsPlusNormal0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1F1465">
        <w:tc>
          <w:tcPr>
            <w:tcW w:w="5385" w:type="dxa"/>
          </w:tcPr>
          <w:p w:rsidR="001F1465" w:rsidRDefault="00B5684C">
            <w:pPr>
              <w:pStyle w:val="ConsPlusNormal0"/>
              <w:jc w:val="center"/>
            </w:pPr>
            <w:hyperlink r:id="rId29" w:tooltip="Приказ Минобрнауки России от 02.07.2013 N 513 (ред. от 01.06.2021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08.08.2013 N 29322) {КонсультантПлюс}">
              <w:r>
                <w:rPr>
                  <w:color w:val="0000FF"/>
                </w:rPr>
                <w:t>20002</w:t>
              </w:r>
            </w:hyperlink>
          </w:p>
        </w:tc>
        <w:tc>
          <w:tcPr>
            <w:tcW w:w="3685" w:type="dxa"/>
          </w:tcPr>
          <w:p w:rsidR="001F1465" w:rsidRDefault="00B5684C">
            <w:pPr>
              <w:pStyle w:val="ConsPlusNormal0"/>
              <w:jc w:val="both"/>
            </w:pPr>
            <w:r>
              <w:t>Агент банка</w:t>
            </w:r>
          </w:p>
        </w:tc>
      </w:tr>
      <w:tr w:rsidR="001F1465">
        <w:tc>
          <w:tcPr>
            <w:tcW w:w="5385" w:type="dxa"/>
          </w:tcPr>
          <w:p w:rsidR="001F1465" w:rsidRDefault="00B5684C">
            <w:pPr>
              <w:pStyle w:val="ConsPlusNormal0"/>
              <w:jc w:val="center"/>
            </w:pPr>
            <w:hyperlink r:id="rId30" w:tooltip="Приказ Минобрнауки России от 02.07.2013 N 513 (ред. от 01.06.2021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08.08.2013 N 29322) {КонсультантПлюс}">
              <w:r>
                <w:rPr>
                  <w:color w:val="0000FF"/>
                </w:rPr>
                <w:t>23548</w:t>
              </w:r>
            </w:hyperlink>
          </w:p>
        </w:tc>
        <w:tc>
          <w:tcPr>
            <w:tcW w:w="3685" w:type="dxa"/>
          </w:tcPr>
          <w:p w:rsidR="001F1465" w:rsidRDefault="00B5684C">
            <w:pPr>
              <w:pStyle w:val="ConsPlusNormal0"/>
              <w:jc w:val="both"/>
            </w:pPr>
            <w:r>
              <w:t>Контролер (Сберегательного банка)</w:t>
            </w:r>
          </w:p>
        </w:tc>
      </w:tr>
    </w:tbl>
    <w:p w:rsidR="001F1465" w:rsidRDefault="001F1465">
      <w:pPr>
        <w:pStyle w:val="ConsPlusNormal0"/>
        <w:jc w:val="both"/>
      </w:pPr>
    </w:p>
    <w:p w:rsidR="001F1465" w:rsidRDefault="001F1465">
      <w:pPr>
        <w:pStyle w:val="ConsPlusNormal0"/>
        <w:jc w:val="both"/>
      </w:pPr>
    </w:p>
    <w:p w:rsidR="001F1465" w:rsidRDefault="001F1465">
      <w:pPr>
        <w:pStyle w:val="ConsPlusNormal0"/>
        <w:jc w:val="both"/>
      </w:pPr>
    </w:p>
    <w:p w:rsidR="001F1465" w:rsidRDefault="001F1465">
      <w:pPr>
        <w:pStyle w:val="ConsPlusNormal0"/>
        <w:jc w:val="both"/>
      </w:pPr>
    </w:p>
    <w:p w:rsidR="001F1465" w:rsidRDefault="001F1465">
      <w:pPr>
        <w:pStyle w:val="ConsPlusNormal0"/>
        <w:jc w:val="both"/>
      </w:pPr>
    </w:p>
    <w:p w:rsidR="001F1465" w:rsidRDefault="00B5684C">
      <w:pPr>
        <w:pStyle w:val="ConsPlusNormal0"/>
        <w:jc w:val="right"/>
        <w:outlineLvl w:val="1"/>
      </w:pPr>
      <w:r>
        <w:t>Приложение N 3</w:t>
      </w:r>
    </w:p>
    <w:p w:rsidR="001F1465" w:rsidRDefault="00B5684C">
      <w:pPr>
        <w:pStyle w:val="ConsPlusNormal0"/>
        <w:jc w:val="right"/>
      </w:pPr>
      <w:r>
        <w:t>к федеральному государственному</w:t>
      </w:r>
    </w:p>
    <w:p w:rsidR="001F1465" w:rsidRDefault="00B5684C">
      <w:pPr>
        <w:pStyle w:val="ConsPlusNormal0"/>
        <w:jc w:val="right"/>
      </w:pPr>
      <w:r>
        <w:t>образовательному стандарту среднего</w:t>
      </w:r>
    </w:p>
    <w:p w:rsidR="001F1465" w:rsidRDefault="00B5684C">
      <w:pPr>
        <w:pStyle w:val="ConsPlusNormal0"/>
        <w:jc w:val="right"/>
      </w:pPr>
      <w:r>
        <w:t>профессионального образования</w:t>
      </w:r>
    </w:p>
    <w:p w:rsidR="001F1465" w:rsidRDefault="00B5684C">
      <w:pPr>
        <w:pStyle w:val="ConsPlusNormal0"/>
        <w:jc w:val="right"/>
      </w:pPr>
      <w:r>
        <w:t>по специальности 38.02.07</w:t>
      </w:r>
    </w:p>
    <w:p w:rsidR="001F1465" w:rsidRDefault="00B5684C">
      <w:pPr>
        <w:pStyle w:val="ConsPlusNormal0"/>
        <w:jc w:val="right"/>
      </w:pPr>
      <w:r>
        <w:t>Банковское дело</w:t>
      </w:r>
    </w:p>
    <w:p w:rsidR="001F1465" w:rsidRDefault="001F1465">
      <w:pPr>
        <w:pStyle w:val="ConsPlusNormal0"/>
        <w:jc w:val="both"/>
      </w:pPr>
    </w:p>
    <w:p w:rsidR="001F1465" w:rsidRDefault="00B5684C">
      <w:pPr>
        <w:pStyle w:val="ConsPlusTitle0"/>
        <w:jc w:val="center"/>
      </w:pPr>
      <w:bookmarkStart w:id="8" w:name="P269"/>
      <w:bookmarkEnd w:id="8"/>
      <w:r>
        <w:t>МИНИМАЛЬНЫЕ ТРЕБОВАНИЯ</w:t>
      </w:r>
    </w:p>
    <w:p w:rsidR="001F1465" w:rsidRDefault="00B5684C">
      <w:pPr>
        <w:pStyle w:val="ConsPlusTitle0"/>
        <w:jc w:val="center"/>
      </w:pPr>
      <w:r>
        <w:t>К РЕЗУЛЬТАТАМ ОСВОЕНИЯ ОСНОВНЫХ ВИДОВ ДЕЯТЕЛЬНОСТИ</w:t>
      </w:r>
    </w:p>
    <w:p w:rsidR="001F1465" w:rsidRDefault="00B5684C">
      <w:pPr>
        <w:pStyle w:val="ConsPlusTitle0"/>
        <w:jc w:val="center"/>
      </w:pPr>
      <w:r>
        <w:t>ОБРАЗОВАТЕЛЬНОЙ ПРОГРАММЫ СРЕДНЕГО ПРОФЕССИОНАЛЬНОГО</w:t>
      </w:r>
    </w:p>
    <w:p w:rsidR="001F1465" w:rsidRDefault="00B5684C">
      <w:pPr>
        <w:pStyle w:val="ConsPlusTitle0"/>
        <w:jc w:val="center"/>
      </w:pPr>
      <w:r>
        <w:t>ОБРАЗОВАНИЯ ПО СПЕЦИАЛЬНОСТИ 38.02.07 БАНКОВСКОЕ ДЕЛО</w:t>
      </w:r>
    </w:p>
    <w:p w:rsidR="001F1465" w:rsidRDefault="001F14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89"/>
      </w:tblGrid>
      <w:tr w:rsidR="001F1465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1F1465" w:rsidRDefault="00B5684C">
            <w:pPr>
              <w:pStyle w:val="ConsPlusNormal0"/>
              <w:jc w:val="center"/>
            </w:pPr>
            <w:r>
              <w:t>Основной вид деятельности</w:t>
            </w:r>
          </w:p>
        </w:tc>
        <w:tc>
          <w:tcPr>
            <w:tcW w:w="6689" w:type="dxa"/>
            <w:tcBorders>
              <w:top w:val="single" w:sz="4" w:space="0" w:color="auto"/>
              <w:bottom w:val="single" w:sz="4" w:space="0" w:color="auto"/>
            </w:tcBorders>
          </w:tcPr>
          <w:p w:rsidR="001F1465" w:rsidRDefault="00B5684C">
            <w:pPr>
              <w:pStyle w:val="ConsPlusNormal0"/>
              <w:jc w:val="center"/>
            </w:pPr>
            <w:r>
              <w:t>Требования к знаниям, умениям, практическому опыту</w:t>
            </w:r>
          </w:p>
        </w:tc>
      </w:tr>
      <w:tr w:rsidR="001F1465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1F1465" w:rsidRDefault="00B5684C">
            <w:pPr>
              <w:pStyle w:val="ConsPlusNormal0"/>
            </w:pPr>
            <w:r>
              <w:t>Ведение расчетных операций</w:t>
            </w:r>
          </w:p>
        </w:tc>
        <w:tc>
          <w:tcPr>
            <w:tcW w:w="6689" w:type="dxa"/>
            <w:tcBorders>
              <w:top w:val="single" w:sz="4" w:space="0" w:color="auto"/>
              <w:bottom w:val="nil"/>
            </w:tcBorders>
          </w:tcPr>
          <w:p w:rsidR="001F1465" w:rsidRDefault="00B5684C">
            <w:pPr>
              <w:pStyle w:val="ConsPlusNormal0"/>
            </w:pPr>
            <w:r>
              <w:t>знать: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 xml:space="preserve">нормативные правовые документы, регулирующие организацию безналичных расчетов, организацию обслуживания счетов бюджетов </w:t>
            </w:r>
            <w:r>
              <w:lastRenderedPageBreak/>
              <w:t>бюджетной системы Российской Федерации, совершение операций с использованием платежных карт, операции по международным расчетам, связанным с экспортом и импортом товаров и услуг;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локальные нормативные акты и методические документы в области платежных услуг;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нормы международного права, определяющие правила проведения международных расчетов;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содержание и порядок формирования юридических дел клиентов;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порядок открытия и закрытия лицевых счетов клиентов в валюте Российской Федерации и иностранной валюте;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правила совершения операций по расчетным счетам, очередность списания денежных средств;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порядок оформления, представления, отзыва и возврата расчетных документов;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порядок планирования операций с наличностью;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 xml:space="preserve">порядок </w:t>
            </w:r>
            <w:proofErr w:type="spellStart"/>
            <w:r>
              <w:t>лимитирования</w:t>
            </w:r>
            <w:proofErr w:type="spellEnd"/>
            <w:r>
              <w:t xml:space="preserve"> остатков денежной наличности в кассах клиентов;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формы расчетов и технологии совершения расчетных операций;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содержание и порядок заполнения расчетных документов;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порядок нумерации лицевых счетов, на которых учитываются средства бюджетов;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порядок и особенности проведения операций по счетам бюджетов различных уровней;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системы межбанковских расчетов;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порядок проведения и учет расчетов по корреспондентским счетам, открываемым в подразделениях Банка России;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порядок проведения и учет расчетов между кредитными организациями через корреспондентские счета (ЛОРО и НОСТРО);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порядок проведения и учет расчетных операций между филиалами внутри одной кредитной организации;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формы международных расчетов: аккредитивы, инкассо, переводы, чеки;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виды платежных документов, порядок проверки их соответствия условиям и формам расчетов;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порядок проведения и отражение в учете операций международных расчетов с использованием различных форм;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порядок и отражение в учете переоценки средств в иностранной валюте;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порядок расчета размеров открытых валютных позиций;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порядок выполнения уполномоченным банком функций агента валютного контроля;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меры, направленные на предотвращение использования транснациональных операций для преступных целей;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системы международных финансовых телекоммуникаций;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виды платежных карт и операции, проводимые с их использованием;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условия и порядок выдачи платежных карт;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технологии и порядок учета расчетов с использованием платежных карт, документальное оформление операций с платежными картами;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типичные нарушения при совершении расчетных операций по счетам клиентов, межбанковских расчетов, операций с платежными картами.</w:t>
            </w:r>
          </w:p>
        </w:tc>
      </w:tr>
      <w:tr w:rsidR="001F1465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nil"/>
              <w:bottom w:val="nil"/>
            </w:tcBorders>
          </w:tcPr>
          <w:p w:rsidR="001F1465" w:rsidRDefault="001F1465">
            <w:pPr>
              <w:pStyle w:val="ConsPlusNormal0"/>
            </w:pPr>
          </w:p>
        </w:tc>
        <w:tc>
          <w:tcPr>
            <w:tcW w:w="6689" w:type="dxa"/>
            <w:tcBorders>
              <w:top w:val="nil"/>
              <w:bottom w:val="nil"/>
            </w:tcBorders>
          </w:tcPr>
          <w:p w:rsidR="001F1465" w:rsidRDefault="00B5684C">
            <w:pPr>
              <w:pStyle w:val="ConsPlusNormal0"/>
            </w:pPr>
            <w:r>
              <w:t>уметь: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оформлять договоры банковского счета с клиентами;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lastRenderedPageBreak/>
              <w:t>проверять правильность и полноту оформления расчетных документов;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открывать и закрывать лицевые счета в валюте Российской Федерации и иностранной валюте;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выявлять возможность оплаты расчетных документов исходя из состояния расчетного счета клиента, вести картотеку неоплаченных расчетных документов;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оформлять выписки из лицевых счетов клиентов;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рассчитывать и взыскивать суммы вознаграждения за расчетное обслуживание;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рассчитывать прогноз кассовых оборотов;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составлять календарь выдачи наличных денег;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рассчитывать минимальный остаток денежной наличности в кассе;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составлять отчет о наличном денежном обороте;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устанавливать лимит остатков денежной наличности в кассах клиентов;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выполнять и оформлять расчеты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отражать в учете операции по расчетным счетам клиентов;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исполнять и оформлять операции по возврату сумм, неправильно зачисленных на счета клиентов;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оформлять открытие счетов по учету доходов и средств бюджетов всех уровней;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оформлять и отражать в учете операции по зачислению средств на счета бюджетов различных уровней;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оформлять и отражать в учете возврат налогоплательщикам сумм ошибочно перечисленных налогов и других платежей;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исполнять и оформлять операции по корреспондентскому счету, открытому в подразделении Банка России;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проводить расчеты между кредитными организациями через счета ЛОРО и НОСТРО;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контролировать и выверять расчеты по корреспондентским счетам;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осуществлять и оформлять расчеты банка со своими филиалами;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вести учет расчетных документов, не оплаченных в срок из-за отсутствия средств на корреспондентском счете;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отражать в учете межбанковские расчеты;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проводить и отражать в учете расчеты по экспортно-импортным операциям банковскими переводами в порядке документарного инкассо и документарного аккредитива;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проводить конверсионные операции по счетам клиентов;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рассчитывать и взыскивать суммы вознаграждения за проведение международных расчетов и конверсионных операций;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репатриацией валютной выручки;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консультировать клиентов по вопросам открытия банковских счетов, расчетным операциям, операциям с использованием различных видов платежных карт;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оформлять выдачу клиентам платежных карт;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оформлять и отражать в учете расчетные и налично-денежные операции при использовании платежных карт в валюте Российской Федерации и иностранной валюте;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 xml:space="preserve">использовать специализированное программное обеспечение для расчетного обслуживания клиентов, совершения межбанковских </w:t>
            </w:r>
            <w:r>
              <w:lastRenderedPageBreak/>
              <w:t>расчетов и операций с платежными картами;</w:t>
            </w:r>
          </w:p>
        </w:tc>
      </w:tr>
      <w:tr w:rsidR="001F1465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1F1465" w:rsidRDefault="001F1465">
            <w:pPr>
              <w:pStyle w:val="ConsPlusNormal0"/>
            </w:pPr>
          </w:p>
        </w:tc>
        <w:tc>
          <w:tcPr>
            <w:tcW w:w="6689" w:type="dxa"/>
            <w:tcBorders>
              <w:top w:val="nil"/>
              <w:bottom w:val="single" w:sz="4" w:space="0" w:color="auto"/>
            </w:tcBorders>
          </w:tcPr>
          <w:p w:rsidR="001F1465" w:rsidRDefault="00B5684C">
            <w:pPr>
              <w:pStyle w:val="ConsPlusNormal0"/>
              <w:ind w:firstLine="283"/>
              <w:jc w:val="both"/>
            </w:pPr>
            <w:r>
              <w:t>использовать специализированное программное обеспечение и программно-аппаратный комплекс для работы с расчетной (платежной) документацией и соответствующей информацией.</w:t>
            </w:r>
          </w:p>
          <w:p w:rsidR="001F1465" w:rsidRDefault="00B5684C">
            <w:pPr>
              <w:pStyle w:val="ConsPlusNormal0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proofErr w:type="gramStart"/>
            <w:r>
              <w:t>проведении</w:t>
            </w:r>
            <w:proofErr w:type="gramEnd"/>
            <w:r>
              <w:t xml:space="preserve"> расчетных операций.</w:t>
            </w:r>
          </w:p>
        </w:tc>
      </w:tr>
      <w:tr w:rsidR="001F1465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1F1465" w:rsidRDefault="00B5684C">
            <w:pPr>
              <w:pStyle w:val="ConsPlusNormal0"/>
              <w:jc w:val="both"/>
            </w:pPr>
            <w:r>
              <w:t>Осуществление кредитных операций</w:t>
            </w:r>
          </w:p>
        </w:tc>
        <w:tc>
          <w:tcPr>
            <w:tcW w:w="6689" w:type="dxa"/>
            <w:tcBorders>
              <w:top w:val="single" w:sz="4" w:space="0" w:color="auto"/>
              <w:bottom w:val="nil"/>
            </w:tcBorders>
          </w:tcPr>
          <w:p w:rsidR="001F1465" w:rsidRDefault="00B5684C">
            <w:pPr>
              <w:pStyle w:val="ConsPlusNormal0"/>
            </w:pPr>
            <w:r>
              <w:t>знать: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нормативные правовые акты, регулирующие осуществление кредитных операций и обеспечение кредитных обязательств;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законодательство Российской Федерации о противодействии легализации (отмыванию) доходов, полученных преступным путем, и финансированию терроризма;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законодательство Российской Федерации о персональных данных;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нормативные документы Банка России об идентификации клиентов и внутреннем контроле (аудите);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рекомендации Ассоциации региональных банков России по вопросам определения кредитоспособности заемщиков;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порядок взаимодействия с бюро кредитных историй;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законодательство Российской Федерации о защите прав потребителей, в том числе потребителей финансовых услуг;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законодательство Российской Федерации о залогах и поручительстве;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гражданское законодательство Российской Федерации об ответственности за неисполнение условий договора;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законодательство Российской Федерации об ипотеке;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законодательство Российской Федерации о государственной регистрации прав на недвижимое имущество и сделок с ним;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нормативные документы Банка России и внутренние документы банка о порядке формирования кредитными организациями резервов на возможные потери;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способы и порядок предоставления и погашения различных видов кредитов;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способы обеспечения возвратности кредита, виды залога;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методы оценки залоговой стоимости, ликвидности предмета залога;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требования, предъявляемые банком к потенциальному заемщику;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состав и содержание основных источников информации о клиенте;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 xml:space="preserve">методы оценки платежеспособности физического лица, системы кредитного </w:t>
            </w:r>
            <w:proofErr w:type="spellStart"/>
            <w:r>
              <w:t>скоринга</w:t>
            </w:r>
            <w:proofErr w:type="spellEnd"/>
            <w:r>
              <w:t>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локальные нормативные акты и методические документы, касающиеся реструктуризации и рефинансирования задолженности физических лиц;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бизнес-культуру потребительского кредитования;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 xml:space="preserve">методы </w:t>
            </w:r>
            <w:proofErr w:type="spellStart"/>
            <w:r>
              <w:t>андеррайтинга</w:t>
            </w:r>
            <w:proofErr w:type="spellEnd"/>
            <w:r>
              <w:t xml:space="preserve"> кредитных заявок клиентов;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 xml:space="preserve">методы </w:t>
            </w:r>
            <w:proofErr w:type="spellStart"/>
            <w:r>
              <w:t>андеррайтинга</w:t>
            </w:r>
            <w:proofErr w:type="spellEnd"/>
            <w:r>
              <w:t xml:space="preserve"> предмета ипотеки;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методы определения класса кредитоспособности юридического лица;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содержание кредитного договора, порядок его заключения, изменения условий и расторжения;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состав кредитного дела и порядок его ведения;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способы и порядок начисления и погашения процентов по кредитам;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lastRenderedPageBreak/>
              <w:t>порядок осуществления контроля своевременности и полноты поступления платежей по кредиту и учета просроченных платежей;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критерии определения проблемного кредита;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типовые причины неисполнения условий кредитного договора и способы погашения просроченной задолженности;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меры, принимаемые банком при нарушении условий кредитного договора;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отечественную и международную практику взыскания задолженности;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кредитам;</w:t>
            </w:r>
          </w:p>
        </w:tc>
      </w:tr>
      <w:tr w:rsidR="001F1465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nil"/>
              <w:bottom w:val="nil"/>
            </w:tcBorders>
          </w:tcPr>
          <w:p w:rsidR="001F1465" w:rsidRDefault="001F1465">
            <w:pPr>
              <w:pStyle w:val="ConsPlusNormal0"/>
            </w:pPr>
          </w:p>
        </w:tc>
        <w:tc>
          <w:tcPr>
            <w:tcW w:w="6689" w:type="dxa"/>
            <w:tcBorders>
              <w:top w:val="nil"/>
              <w:bottom w:val="nil"/>
            </w:tcBorders>
          </w:tcPr>
          <w:p w:rsidR="001F1465" w:rsidRDefault="00B5684C">
            <w:pPr>
              <w:pStyle w:val="ConsPlusNormal0"/>
              <w:ind w:firstLine="283"/>
              <w:jc w:val="both"/>
            </w:pPr>
            <w:r>
              <w:t>порядок оформления и учета межбанковских кредитов;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особенности делопроизводства и документооборот на межбанковском рынке;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основные условия получения и погашения кредитов, предоставляемых Банком России;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порядок оценки кредитного риска и определения суммы создаваемого резерва по выданному кредиту;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порядок и отражение в учете формирования и регулирования резервов на возможные потери по кредитам;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порядок и отражение в учете списания нереальных для взыскания кредитов;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типичные нарушения при осуществлении кредитных операций.</w:t>
            </w:r>
          </w:p>
          <w:p w:rsidR="001F1465" w:rsidRDefault="00B5684C">
            <w:pPr>
              <w:pStyle w:val="ConsPlusNormal0"/>
            </w:pPr>
            <w:r>
              <w:t>уметь: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консультировать заемщиков по условиям предоставления и порядку погашения кредитов;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анализировать финансовое положение заемщика - юридического лица и технико-экономическое обоснование кредита;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определять платежеспособность физического лица;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оценивать качество обеспечения и кредитные риски по потребительским кредитам;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проверять полноту и подлинность документов заемщика для получения кредитов;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проверять качество и достаточность обеспечения возвратности кредита;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составлять заключение о возможности предоставления кредита;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оперативно принимать решения по предложению клиенту дополнительного банковского продукта (кросс-продажа);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 xml:space="preserve">проводить </w:t>
            </w:r>
            <w:proofErr w:type="spellStart"/>
            <w:r>
              <w:t>андеррайтинг</w:t>
            </w:r>
            <w:proofErr w:type="spellEnd"/>
            <w:r>
              <w:t xml:space="preserve"> кредитных заявок клиентов;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 xml:space="preserve">проводить </w:t>
            </w:r>
            <w:proofErr w:type="spellStart"/>
            <w:r>
              <w:t>андеррайтинг</w:t>
            </w:r>
            <w:proofErr w:type="spellEnd"/>
            <w:r>
              <w:t xml:space="preserve"> предмета ипотеки;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составлять договор о залоге;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оформлять пакет документов для заключения договора о залоге;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составлять график платежей по кредиту и процентам, контролировать своевременность и полноту поступления платежей;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оформлять комплект документов на открытие счетов и выдачу кредитов различных видов;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оформлять выписки по лицевым счетам заемщиков и разъяснять им содержащиеся в выписках данные;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формировать и вести кредитные дела;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составлять акты по итогам проверок сохранности обеспечения;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определять возможность предоставления межбанковского кредита с учетом финансового положения контрагента;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определять достаточность обеспечения возвратности межбанковского кредита;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lastRenderedPageBreak/>
              <w:t>пользоваться оперативной информацией о ставках по рублевым и валютным межбанковским кредитам, получаемой по телекоммуникационным каналам;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применять универсальное и специализированное программное обеспечение, необходимое для сбора и анализа информации для сотрудничества на межбанковском рынке;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пользоваться справочными информационными базами данных, необходимых для сотрудничества на межбанковском рынке;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оформлять и отражать в учете операции по выдаче кредитов физическим и юридическим лицам, погашению ими кредитов;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оформлять и вести учет обеспечения по предоставленным кредитам;</w:t>
            </w:r>
          </w:p>
        </w:tc>
      </w:tr>
      <w:tr w:rsidR="001F1465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1F1465" w:rsidRDefault="001F1465">
            <w:pPr>
              <w:pStyle w:val="ConsPlusNormal0"/>
            </w:pPr>
          </w:p>
        </w:tc>
        <w:tc>
          <w:tcPr>
            <w:tcW w:w="6689" w:type="dxa"/>
            <w:tcBorders>
              <w:top w:val="nil"/>
              <w:bottom w:val="single" w:sz="4" w:space="0" w:color="auto"/>
            </w:tcBorders>
          </w:tcPr>
          <w:p w:rsidR="001F1465" w:rsidRDefault="00B5684C">
            <w:pPr>
              <w:pStyle w:val="ConsPlusNormal0"/>
              <w:ind w:firstLine="283"/>
              <w:jc w:val="both"/>
            </w:pPr>
            <w:r>
              <w:t>оформлять и отражать в учете сделки по предоставлению и получению кредитов на рынке межбанковского кредита;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оформлять и отражать в учете начисление и взыскание процентов по кредитам;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вести мониторинг финансового положения клиента;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контролировать соответствие и правильность исполнения залогодателем своих обязательств;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оценивать качество обслуживания долга и кредитный риск по выданным кредитам;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выявлять причины ненадлежащего исполнения условий договора и выставлять требования по оплате просроченной задолженности;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выбирать формы и методы взаимодействия с заемщиком, имеющим просроченную задолженность;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разрабатывать систему мотивации заемщика, имеющего просроченную задолженность, и применять ее с целью обеспечения производства платежей с учетом индивидуальных особенностей заемщика и условий кредитного досье;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направлять запросы в бюро кредитных историй в соответствии с требованиями действующего регламента;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находить контактные данные заемщика в открытых источниках и специализированных базах данных;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подбирать оптимальный способ погашения просроченной задолженности;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планировать работу с заемщиком, имеющим просроченную задолженность, на основании предварительно проделанной работы и с учетом намерений заемщика по оплате просроченной задолженности;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рассчитывать основные параметры реструктуризации и рефинансирования потребительского кредита;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рассчитывать и отражать в учете сумму формируемого резерва;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рассчитывать и отражать в учете резерв по портфелю однородных кредитов;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оформлять и вести учет просроченных кредитов и просроченных процентов;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оформлять и вести учет списания просроченных кредитов и просроченных процентов;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r>
              <w:t>использовать специализированное программное обеспечение для совершения операций по кредитованию.</w:t>
            </w:r>
          </w:p>
          <w:p w:rsidR="001F1465" w:rsidRDefault="00B5684C">
            <w:pPr>
              <w:pStyle w:val="ConsPlusNormal0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1F1465" w:rsidRDefault="00B5684C">
            <w:pPr>
              <w:pStyle w:val="ConsPlusNormal0"/>
              <w:ind w:firstLine="283"/>
              <w:jc w:val="both"/>
            </w:pPr>
            <w:proofErr w:type="gramStart"/>
            <w:r>
              <w:t>осуществлении</w:t>
            </w:r>
            <w:proofErr w:type="gramEnd"/>
            <w:r>
              <w:t xml:space="preserve"> операций по кредитованию физических и юридических лиц.</w:t>
            </w:r>
          </w:p>
        </w:tc>
      </w:tr>
    </w:tbl>
    <w:p w:rsidR="001F1465" w:rsidRDefault="001F1465">
      <w:pPr>
        <w:pStyle w:val="ConsPlusNormal0"/>
        <w:jc w:val="both"/>
      </w:pPr>
    </w:p>
    <w:p w:rsidR="001F1465" w:rsidRDefault="001F1465">
      <w:pPr>
        <w:pStyle w:val="ConsPlusNormal0"/>
        <w:jc w:val="both"/>
      </w:pPr>
    </w:p>
    <w:p w:rsidR="001F1465" w:rsidRDefault="001F146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F1465"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C14" w:rsidRDefault="00DB0C14">
      <w:r>
        <w:separator/>
      </w:r>
    </w:p>
  </w:endnote>
  <w:endnote w:type="continuationSeparator" w:id="0">
    <w:p w:rsidR="00DB0C14" w:rsidRDefault="00DB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84C" w:rsidRDefault="00B5684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5684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5684C" w:rsidRDefault="00B5684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5684C" w:rsidRDefault="00B5684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5684C" w:rsidRDefault="00B5684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18</w:t>
          </w:r>
          <w:r>
            <w:fldChar w:fldCharType="end"/>
          </w:r>
        </w:p>
      </w:tc>
    </w:tr>
  </w:tbl>
  <w:p w:rsidR="00B5684C" w:rsidRDefault="00B5684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84C" w:rsidRDefault="00B5684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5684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5684C" w:rsidRDefault="00B5684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5684C" w:rsidRDefault="00B5684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5684C" w:rsidRDefault="00B5684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18</w:t>
          </w:r>
          <w:r>
            <w:fldChar w:fldCharType="end"/>
          </w:r>
        </w:p>
      </w:tc>
    </w:tr>
  </w:tbl>
  <w:p w:rsidR="00B5684C" w:rsidRDefault="00B5684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14" w:rsidRDefault="00DB0C14">
      <w:r>
        <w:separator/>
      </w:r>
    </w:p>
  </w:footnote>
  <w:footnote w:type="continuationSeparator" w:id="0">
    <w:p w:rsidR="00DB0C14" w:rsidRDefault="00DB0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5684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5684C" w:rsidRDefault="00B5684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05.02.2018 N 67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федерального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государственного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образова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B5684C" w:rsidRDefault="00B5684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B5684C" w:rsidRDefault="00B5684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5684C" w:rsidRDefault="00B5684C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5684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5684C" w:rsidRDefault="00B5684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05.02.2018 N 67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федерального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государственного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образова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B5684C" w:rsidRDefault="00B5684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B5684C" w:rsidRDefault="00B5684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5684C" w:rsidRDefault="00B5684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1465"/>
    <w:rsid w:val="001F1465"/>
    <w:rsid w:val="0068601D"/>
    <w:rsid w:val="00B5684C"/>
    <w:rsid w:val="00DB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568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65F252D822264F00A39A86761CBC96FCCB060BEC8E3E8AA5A0827221834D179261B706E2CDD70C0C66018E339D65076A751A27AFAA56B07r9l2Q" TargetMode="External"/><Relationship Id="rId18" Type="http://schemas.openxmlformats.org/officeDocument/2006/relationships/hyperlink" Target="consultantplus://offline/ref=665F252D822264F00A39A86761CBC96FCCBE6FB9C8E3E8AA5A0827221834D179261B706E2CDC70CFCD6018E339D65076A751A27AFAA56B07r9l2Q" TargetMode="External"/><Relationship Id="rId26" Type="http://schemas.openxmlformats.org/officeDocument/2006/relationships/hyperlink" Target="consultantplus://offline/ref=665F252D822264F00A39A86761CBC96FCDB96FB9C1E7E8AA5A0827221834D179261B706E2CDC79C9C76018E339D65076A751A27AFAA56B07r9l2Q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65F252D822264F00A39A86761CBC96FCCB060BEC8E3E8AA5A0827221834D179261B706E2CDE79C8CC6018E339D65076A751A27AFAA56B07r9l2Q" TargetMode="External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65F252D822264F00A39A86761CBC96FCEBF60B6CAE7E8AA5A0827221834D179261B706E2CDC79C8CC6018E339D65076A751A27AFAA56B07r9l2Q" TargetMode="External"/><Relationship Id="rId17" Type="http://schemas.openxmlformats.org/officeDocument/2006/relationships/hyperlink" Target="consultantplus://offline/ref=665F252D822264F00A39A86761CBC96FCBBA6BBACAE7E8AA5A0827221834D179261B706E2CDC7BCDC76018E339D65076A751A27AFAA56B07r9l2Q" TargetMode="External"/><Relationship Id="rId25" Type="http://schemas.openxmlformats.org/officeDocument/2006/relationships/hyperlink" Target="consultantplus://offline/ref=665F252D822264F00A39A86761CBC96FCEB16EB7CAE3E8AA5A0827221834D179261B706E2CDC79C9C76018E339D65076A751A27AFAA56B07r9l2Q" TargetMode="External"/><Relationship Id="rId33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65F252D822264F00A39A86761CBC96FCCB060BEC8E3E8AA5A0827221834D179261B706E2CDD70C0C76018E339D65076A751A27AFAA56B07r9l2Q" TargetMode="External"/><Relationship Id="rId20" Type="http://schemas.openxmlformats.org/officeDocument/2006/relationships/hyperlink" Target="consultantplus://offline/ref=665F252D822264F00A39A86761CBC96FCCB060BEC8E3E8AA5A0827221834D179261B706E2CDE79C9CC6018E339D65076A751A27AFAA56B07r9l2Q" TargetMode="External"/><Relationship Id="rId29" Type="http://schemas.openxmlformats.org/officeDocument/2006/relationships/hyperlink" Target="consultantplus://offline/ref=665F252D822264F00A39A86761CBC96FCCB161B6CBE2E8AA5A0827221834D179261B706E2DD471C9C66018E339D65076A751A27AFAA56B07r9l2Q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65F252D822264F00A39A86761CBC96FCDB16FB8C8E9E8AA5A0827221834D179261B706E2CDC79CDCC6018E339D65076A751A27AFAA56B07r9l2Q" TargetMode="External"/><Relationship Id="rId24" Type="http://schemas.openxmlformats.org/officeDocument/2006/relationships/hyperlink" Target="consultantplus://offline/ref=665F252D822264F00A39A86761CBC96FCDB96FB9C1E4E8AA5A0827221834D179261B706E2CDC79C9C76018E339D65076A751A27AFAA56B07r9l2Q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65F252D822264F00A39A86761CBC96FCDB86CB9CBE1E8AA5A0827221834D179261B706E2CDC79CDC96018E339D65076A751A27AFAA56B07r9l2Q" TargetMode="External"/><Relationship Id="rId23" Type="http://schemas.openxmlformats.org/officeDocument/2006/relationships/hyperlink" Target="consultantplus://offline/ref=665F252D822264F00A39A86761CBC96FCEBE6FBBCCE2E8AA5A0827221834D179261B706E2CDC79C9C76018E339D65076A751A27AFAA56B07r9l2Q" TargetMode="External"/><Relationship Id="rId28" Type="http://schemas.openxmlformats.org/officeDocument/2006/relationships/hyperlink" Target="consultantplus://offline/ref=665F252D822264F00A39A86761CBC96FCCB161B6CBE2E8AA5A0827221834D179261B706E2CDC79C8CC6018E339D65076A751A27AFAA56B07r9l2Q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665F252D822264F00A39A86761CBC96FCCB060BEC8E3E8AA5A0827221834D179261B706E2CDD70C0C66018E339D65076A751A27AFAA56B07r9l2Q" TargetMode="External"/><Relationship Id="rId19" Type="http://schemas.openxmlformats.org/officeDocument/2006/relationships/hyperlink" Target="consultantplus://offline/ref=665F252D822264F00A39A86761CBC96FCCB060BEC8E3E8AA5A0827221834D179261B706E2CDE79C9CE6018E339D65076A751A27AFAA56B07r9l2Q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665F252D822264F00A39A86761CBC96FCDB86CB9CBE1E8AA5A0827221834D179261B706E2CDC79CFCA6018E339D65076A751A27AFAA56B07r9l2Q" TargetMode="External"/><Relationship Id="rId22" Type="http://schemas.openxmlformats.org/officeDocument/2006/relationships/hyperlink" Target="consultantplus://offline/ref=665F252D822264F00A39A86761CBC96FCEBE60BCC9E6E8AA5A0827221834D179261B706E2CDC79C9C76018E339D65076A751A27AFAA56B07r9l2Q" TargetMode="External"/><Relationship Id="rId27" Type="http://schemas.openxmlformats.org/officeDocument/2006/relationships/hyperlink" Target="consultantplus://offline/ref=665F252D822264F00A39A86761CBC96FCDB96FB9C1E6E8AA5A0827221834D179261B706E2CDC79C9C76018E339D65076A751A27AFAA56B07r9l2Q" TargetMode="External"/><Relationship Id="rId30" Type="http://schemas.openxmlformats.org/officeDocument/2006/relationships/hyperlink" Target="consultantplus://offline/ref=665F252D822264F00A39A86761CBC96FCCB161B6CBE2E8AA5A0827221834D179261B706E2DD579CCC86018E339D65076A751A27AFAA56B07r9l2Q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7962</Words>
  <Characters>45387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05.02.2018 N 67
(ред. от 13.07.2021)
"Об утверждении федерального государственного образовательного стандарта среднего профессионального образования по специальности 38.02.07 Банковское дело"
(Зарегистрировано в Минюсте России</vt:lpstr>
    </vt:vector>
  </TitlesOfParts>
  <Company>КонсультантПлюс Версия 4022.00.55</Company>
  <LinksUpToDate>false</LinksUpToDate>
  <CharactersWithSpaces>53243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05.02.2018 N 67
(ред. от 13.07.2021)
"Об утверждении федерального государственного образовательного стандарта среднего профессионального образования по специальности 38.02.07 Банковское дело"
(Зарегистрировано в Минюсте России 26.02.2018 N 50135)</dc:title>
  <cp:lastModifiedBy>Tandem</cp:lastModifiedBy>
  <cp:revision>2</cp:revision>
  <dcterms:created xsi:type="dcterms:W3CDTF">2022-12-16T16:37:00Z</dcterms:created>
  <dcterms:modified xsi:type="dcterms:W3CDTF">2023-02-28T03:59:00Z</dcterms:modified>
</cp:coreProperties>
</file>